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D766" w14:textId="77777777" w:rsidR="006E1C43" w:rsidRDefault="006E1C43">
      <w:pPr>
        <w:pStyle w:val="Heading5"/>
        <w:rPr>
          <w:rFonts w:ascii="Arial" w:eastAsia="Times New Roman" w:hAnsi="Arial" w:cs="Arial"/>
          <w:lang w:val="en"/>
          <w14:ligatures w14:val="none"/>
        </w:rPr>
      </w:pPr>
      <w:r>
        <w:rPr>
          <w:rFonts w:ascii="Arial" w:eastAsia="Times New Roman" w:hAnsi="Arial" w:cs="Arial"/>
          <w:lang w:val="en"/>
        </w:rPr>
        <w:t>Module 1d</w:t>
      </w:r>
    </w:p>
    <w:p w14:paraId="0A9A537A" w14:textId="775664B2" w:rsidR="006E1C43" w:rsidRDefault="006E1C43">
      <w:pPr>
        <w:pStyle w:val="Heading1"/>
        <w:rPr>
          <w:rFonts w:ascii="Arial" w:eastAsia="Times New Roman" w:hAnsi="Arial" w:cs="Arial"/>
          <w:lang w:val="en"/>
        </w:rPr>
      </w:pPr>
      <w:r>
        <w:rPr>
          <w:rFonts w:ascii="Arial" w:eastAsia="Times New Roman" w:hAnsi="Arial" w:cs="Arial"/>
          <w:lang w:val="en"/>
        </w:rPr>
        <w:t xml:space="preserve">How can leaders use the </w:t>
      </w:r>
      <w:r w:rsidR="00CD2D10">
        <w:rPr>
          <w:rFonts w:ascii="Arial" w:hAnsi="Arial" w:cs="Arial"/>
          <w:lang w:val="en"/>
        </w:rPr>
        <w:t xml:space="preserve">Teacher </w:t>
      </w:r>
      <w:r>
        <w:rPr>
          <w:rFonts w:ascii="Arial" w:eastAsia="Times New Roman" w:hAnsi="Arial" w:cs="Arial"/>
          <w:lang w:val="en"/>
        </w:rPr>
        <w:t xml:space="preserve">Standards to support teachers? </w:t>
      </w:r>
    </w:p>
    <w:p w14:paraId="5D81269E" w14:textId="77777777" w:rsidR="006E1C43" w:rsidRDefault="006E1C43">
      <w:pPr>
        <w:pStyle w:val="Heading2"/>
        <w:divId w:val="789318239"/>
        <w:rPr>
          <w:rFonts w:ascii="Arial" w:eastAsia="Times New Roman" w:hAnsi="Arial" w:cs="Arial"/>
          <w:lang w:val="en"/>
        </w:rPr>
      </w:pPr>
      <w:proofErr w:type="gramStart"/>
      <w:r>
        <w:rPr>
          <w:rFonts w:ascii="Arial" w:eastAsia="Times New Roman" w:hAnsi="Arial" w:cs="Arial"/>
          <w:lang w:val="en"/>
        </w:rPr>
        <w:t>Let’s</w:t>
      </w:r>
      <w:proofErr w:type="gramEnd"/>
      <w:r>
        <w:rPr>
          <w:rFonts w:ascii="Arial" w:eastAsia="Times New Roman" w:hAnsi="Arial" w:cs="Arial"/>
          <w:lang w:val="en"/>
        </w:rPr>
        <w:t xml:space="preserve"> </w:t>
      </w:r>
      <w:proofErr w:type="gramStart"/>
      <w:r>
        <w:rPr>
          <w:rFonts w:ascii="Arial" w:eastAsia="Times New Roman" w:hAnsi="Arial" w:cs="Arial"/>
          <w:lang w:val="en"/>
        </w:rPr>
        <w:t>begin</w:t>
      </w:r>
      <w:proofErr w:type="gramEnd"/>
    </w:p>
    <w:p w14:paraId="3EB35730" w14:textId="77777777" w:rsidR="006E1C43" w:rsidRDefault="006E1C43">
      <w:pPr>
        <w:pStyle w:val="NormalWeb"/>
        <w:divId w:val="789318239"/>
        <w:rPr>
          <w:rFonts w:ascii="Arial" w:hAnsi="Arial" w:cs="Arial"/>
          <w:lang w:val="en"/>
        </w:rPr>
      </w:pPr>
      <w:r>
        <w:rPr>
          <w:rFonts w:ascii="Arial" w:hAnsi="Arial" w:cs="Arial"/>
          <w:lang w:val="en"/>
        </w:rPr>
        <w:t xml:space="preserve">The Australian Professional Standard for Principals (the Principal Standard) defines the professional practices of principals and leaders and the role of quality school leadership in improving student outcomes. </w:t>
      </w:r>
    </w:p>
    <w:p w14:paraId="01249379" w14:textId="77777777" w:rsidR="006E1C43" w:rsidRDefault="006E1C43">
      <w:pPr>
        <w:pStyle w:val="NormalWeb"/>
        <w:divId w:val="789318239"/>
        <w:rPr>
          <w:rFonts w:ascii="Arial" w:hAnsi="Arial" w:cs="Arial"/>
          <w:lang w:val="en"/>
        </w:rPr>
      </w:pPr>
      <w:r>
        <w:rPr>
          <w:rFonts w:ascii="Arial" w:hAnsi="Arial" w:cs="Arial"/>
          <w:lang w:val="en"/>
        </w:rPr>
        <w:t xml:space="preserve">The Principal Standard is an integrated model that recognises the common capabilities and qualities of leaders. There are three leadership requirements that draw upon five areas of professional practice. </w:t>
      </w:r>
    </w:p>
    <w:p w14:paraId="733A43EC" w14:textId="77777777" w:rsidR="006E1C43" w:rsidRDefault="006E1C43">
      <w:pPr>
        <w:divId w:val="1623001161"/>
        <w:rPr>
          <w:rFonts w:ascii="Arial" w:eastAsia="Times New Roman" w:hAnsi="Arial" w:cs="Arial"/>
          <w:lang w:val="en"/>
        </w:rPr>
      </w:pPr>
      <w:r>
        <w:rPr>
          <w:rFonts w:ascii="Arial" w:eastAsia="Times New Roman" w:hAnsi="Arial" w:cs="Arial"/>
          <w:noProof/>
          <w:lang w:val="en"/>
        </w:rPr>
        <w:drawing>
          <wp:inline distT="0" distB="0" distL="0" distR="0" wp14:anchorId="454FCE88" wp14:editId="21B309C1">
            <wp:extent cx="6000750" cy="4381500"/>
            <wp:effectExtent l="0" t="0" r="0" b="0"/>
            <wp:docPr id="1" name="Picture 1" descr="The Australian Professional Standard for Princip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Australian Professional Standard for Principal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0" cy="4381500"/>
                    </a:xfrm>
                    <a:prstGeom prst="rect">
                      <a:avLst/>
                    </a:prstGeom>
                    <a:noFill/>
                    <a:ln>
                      <a:noFill/>
                    </a:ln>
                  </pic:spPr>
                </pic:pic>
              </a:graphicData>
            </a:graphic>
          </wp:inline>
        </w:drawing>
      </w:r>
    </w:p>
    <w:p w14:paraId="1D4CB311" w14:textId="77777777" w:rsidR="006E1C43" w:rsidRDefault="006E1C43">
      <w:pPr>
        <w:pStyle w:val="NormalWeb"/>
        <w:divId w:val="789318239"/>
        <w:rPr>
          <w:rFonts w:ascii="Arial" w:hAnsi="Arial" w:cs="Arial"/>
          <w:lang w:val="en"/>
        </w:rPr>
      </w:pPr>
      <w:r>
        <w:rPr>
          <w:rFonts w:ascii="Arial" w:hAnsi="Arial" w:cs="Arial"/>
          <w:lang w:val="en"/>
        </w:rPr>
        <w:t xml:space="preserve">While the professional practices </w:t>
      </w:r>
      <w:proofErr w:type="gramStart"/>
      <w:r>
        <w:rPr>
          <w:rFonts w:ascii="Arial" w:hAnsi="Arial" w:cs="Arial"/>
          <w:lang w:val="en"/>
        </w:rPr>
        <w:t>are detailed</w:t>
      </w:r>
      <w:proofErr w:type="gramEnd"/>
      <w:r>
        <w:rPr>
          <w:rFonts w:ascii="Arial" w:hAnsi="Arial" w:cs="Arial"/>
          <w:lang w:val="en"/>
        </w:rPr>
        <w:t xml:space="preserve"> separately, they are always fully interdependent.</w:t>
      </w:r>
    </w:p>
    <w:p w14:paraId="227E5BA2" w14:textId="77777777" w:rsidR="006E1C43" w:rsidRDefault="006E1C43">
      <w:pPr>
        <w:pStyle w:val="NormalWeb"/>
        <w:divId w:val="789318239"/>
        <w:rPr>
          <w:rFonts w:ascii="Arial" w:hAnsi="Arial" w:cs="Arial"/>
          <w:lang w:val="en"/>
        </w:rPr>
      </w:pPr>
      <w:r>
        <w:rPr>
          <w:rFonts w:ascii="Arial" w:hAnsi="Arial" w:cs="Arial"/>
          <w:lang w:val="en"/>
        </w:rPr>
        <w:lastRenderedPageBreak/>
        <w:t xml:space="preserve">‘Leading teaching and learning’ is identified as one of the professional practices particular to the role of the principal. Within this domain of learning, principals have a responsibility to develop a culture of effective teaching for improved student outcomes. </w:t>
      </w:r>
    </w:p>
    <w:p w14:paraId="648E2220" w14:textId="77777777" w:rsidR="006E1C43" w:rsidRDefault="006E1C43">
      <w:pPr>
        <w:pStyle w:val="NormalWeb"/>
        <w:divId w:val="789318239"/>
        <w:rPr>
          <w:rFonts w:ascii="Arial" w:hAnsi="Arial" w:cs="Arial"/>
          <w:lang w:val="en"/>
        </w:rPr>
      </w:pPr>
      <w:r>
        <w:rPr>
          <w:rFonts w:ascii="Arial" w:hAnsi="Arial" w:cs="Arial"/>
          <w:lang w:val="en"/>
        </w:rPr>
        <w:t xml:space="preserve">Leaders also build and sustain a culture for actively and respectfully engaging with the community, including with Aboriginal and Torres Strait Islander communities, </w:t>
      </w:r>
      <w:proofErr w:type="gramStart"/>
      <w:r>
        <w:rPr>
          <w:rFonts w:ascii="Arial" w:hAnsi="Arial" w:cs="Arial"/>
          <w:lang w:val="en"/>
        </w:rPr>
        <w:t>parents</w:t>
      </w:r>
      <w:proofErr w:type="gramEnd"/>
      <w:r>
        <w:rPr>
          <w:rFonts w:ascii="Arial" w:hAnsi="Arial" w:cs="Arial"/>
          <w:lang w:val="en"/>
        </w:rPr>
        <w:t xml:space="preserve"> and learners; </w:t>
      </w:r>
      <w:proofErr w:type="spellStart"/>
      <w:r>
        <w:rPr>
          <w:rFonts w:ascii="Arial" w:hAnsi="Arial" w:cs="Arial"/>
          <w:lang w:val="en"/>
        </w:rPr>
        <w:t>recognising</w:t>
      </w:r>
      <w:proofErr w:type="spellEnd"/>
      <w:r>
        <w:rPr>
          <w:rFonts w:ascii="Arial" w:hAnsi="Arial" w:cs="Arial"/>
          <w:lang w:val="en"/>
        </w:rPr>
        <w:t xml:space="preserve"> that no student can learn unless they feel safe and welcome in their education setting.</w:t>
      </w:r>
    </w:p>
    <w:p w14:paraId="3BC02262" w14:textId="62E0AA6C" w:rsidR="006E1C43" w:rsidRDefault="006E1C43">
      <w:pPr>
        <w:pStyle w:val="NormalWeb"/>
        <w:divId w:val="789318239"/>
        <w:rPr>
          <w:rFonts w:ascii="Arial" w:hAnsi="Arial" w:cs="Arial"/>
          <w:lang w:val="en"/>
        </w:rPr>
      </w:pPr>
      <w:r>
        <w:rPr>
          <w:rFonts w:ascii="Arial" w:hAnsi="Arial" w:cs="Arial"/>
          <w:lang w:val="en"/>
        </w:rPr>
        <w:t>To lead the improvement of teaching practice, principals and leaders must understand and be able to explain what quality looks like. By developing their own expertise about effective practice, leaders can lead and guide professional learning, target and align resources, and engage in ongoing capacity building. Leading conversations about teacher practice means developing a familiarity with the</w:t>
      </w:r>
      <w:r w:rsidR="00CD2D10">
        <w:rPr>
          <w:rFonts w:ascii="Arial" w:hAnsi="Arial" w:cs="Arial"/>
          <w:lang w:val="en"/>
        </w:rPr>
        <w:t xml:space="preserve"> Teacher</w:t>
      </w:r>
      <w:r>
        <w:rPr>
          <w:rFonts w:ascii="Arial" w:hAnsi="Arial" w:cs="Arial"/>
          <w:lang w:val="en"/>
        </w:rPr>
        <w:t xml:space="preserve"> Standards. </w:t>
      </w:r>
    </w:p>
    <w:p w14:paraId="54F3CDA3" w14:textId="77777777" w:rsidR="006E1C43" w:rsidRDefault="006E1C43">
      <w:pPr>
        <w:spacing w:line="264" w:lineRule="auto"/>
        <w:divId w:val="1411343624"/>
        <w:rPr>
          <w:rFonts w:ascii="Arial" w:hAnsi="Arial" w:cs="Arial"/>
          <w:color w:val="767676"/>
          <w:sz w:val="18"/>
          <w:szCs w:val="18"/>
          <w:lang w:val="en"/>
        </w:rPr>
      </w:pPr>
      <w:r>
        <w:rPr>
          <w:rFonts w:ascii="Arial" w:hAnsi="Arial" w:cs="Arial"/>
          <w:b/>
          <w:bCs/>
          <w:color w:val="E27C04"/>
          <w:sz w:val="20"/>
          <w:szCs w:val="20"/>
          <w:lang w:val="en"/>
        </w:rPr>
        <w:t>Further reading</w:t>
      </w:r>
      <w:r>
        <w:rPr>
          <w:rFonts w:ascii="Arial" w:hAnsi="Arial" w:cs="Arial"/>
          <w:color w:val="767676"/>
          <w:sz w:val="18"/>
          <w:szCs w:val="18"/>
          <w:lang w:val="en"/>
        </w:rPr>
        <w:t xml:space="preserve"> </w:t>
      </w:r>
      <w:hyperlink r:id="rId6" w:tgtFrame="_blank" w:history="1">
        <w:r>
          <w:rPr>
            <w:rStyle w:val="Hyperlink"/>
            <w:rFonts w:ascii="Arial" w:hAnsi="Arial" w:cs="Arial"/>
            <w:sz w:val="18"/>
            <w:szCs w:val="18"/>
            <w:lang w:val="en"/>
          </w:rPr>
          <w:t>Looking at classroom practice PDF</w:t>
        </w:r>
      </w:hyperlink>
    </w:p>
    <w:p w14:paraId="2824BD5C" w14:textId="77777777" w:rsidR="006E1C43" w:rsidRDefault="006E1C43">
      <w:pPr>
        <w:pStyle w:val="Heading2"/>
        <w:divId w:val="789318239"/>
        <w:rPr>
          <w:rFonts w:ascii="Arial" w:eastAsia="Times New Roman" w:hAnsi="Arial" w:cs="Arial"/>
          <w:lang w:val="en"/>
        </w:rPr>
      </w:pPr>
      <w:r>
        <w:rPr>
          <w:rFonts w:ascii="Arial" w:eastAsia="Times New Roman" w:hAnsi="Arial" w:cs="Arial"/>
          <w:lang w:val="en"/>
        </w:rPr>
        <w:t>Supervising Preservice Teachers</w:t>
      </w:r>
    </w:p>
    <w:p w14:paraId="24812F6A" w14:textId="418BD4CD" w:rsidR="006E1C43" w:rsidRDefault="006E1C43">
      <w:pPr>
        <w:pStyle w:val="NormalWeb"/>
        <w:divId w:val="789318239"/>
        <w:rPr>
          <w:rFonts w:ascii="Arial" w:hAnsi="Arial" w:cs="Arial"/>
          <w:lang w:val="en"/>
        </w:rPr>
      </w:pPr>
      <w:r>
        <w:rPr>
          <w:rFonts w:ascii="Arial" w:hAnsi="Arial" w:cs="Arial"/>
          <w:lang w:val="en"/>
        </w:rPr>
        <w:t xml:space="preserve">Leaders who are supervising preservice teachers and want hands-on help with how to improve the experience for them, as well as supporting their understanding and application of the </w:t>
      </w:r>
      <w:r w:rsidR="00CD2D10">
        <w:rPr>
          <w:rFonts w:ascii="Arial" w:hAnsi="Arial" w:cs="Arial"/>
          <w:lang w:val="en"/>
        </w:rPr>
        <w:t xml:space="preserve">Teacher </w:t>
      </w:r>
      <w:r>
        <w:rPr>
          <w:rFonts w:ascii="Arial" w:hAnsi="Arial" w:cs="Arial"/>
          <w:lang w:val="en"/>
        </w:rPr>
        <w:t xml:space="preserve">Standards, can look at </w:t>
      </w:r>
      <w:hyperlink r:id="rId7" w:tgtFrame="_blank" w:history="1">
        <w:r>
          <w:rPr>
            <w:rStyle w:val="Hyperlink"/>
            <w:rFonts w:ascii="Arial" w:hAnsi="Arial" w:cs="Arial"/>
            <w:lang w:val="en"/>
          </w:rPr>
          <w:t>Supervising Preservice Teachers</w:t>
        </w:r>
      </w:hyperlink>
      <w:r>
        <w:rPr>
          <w:rFonts w:ascii="Arial" w:hAnsi="Arial" w:cs="Arial"/>
          <w:lang w:val="en"/>
        </w:rPr>
        <w:t>.</w:t>
      </w:r>
    </w:p>
    <w:p w14:paraId="0B04C9CE" w14:textId="77777777" w:rsidR="006E1C43" w:rsidRDefault="006E1C43">
      <w:pPr>
        <w:pStyle w:val="Heading2"/>
        <w:divId w:val="789318239"/>
        <w:rPr>
          <w:rFonts w:ascii="Arial" w:eastAsia="Times New Roman" w:hAnsi="Arial" w:cs="Arial"/>
          <w:lang w:val="en"/>
        </w:rPr>
      </w:pPr>
      <w:r>
        <w:rPr>
          <w:rFonts w:ascii="Arial" w:eastAsia="Times New Roman" w:hAnsi="Arial" w:cs="Arial"/>
          <w:lang w:val="en"/>
        </w:rPr>
        <w:t>Understanding and supporting national teacher certification</w:t>
      </w:r>
    </w:p>
    <w:p w14:paraId="51BEA493" w14:textId="205361E6" w:rsidR="006E1C43" w:rsidRDefault="006E1C43">
      <w:pPr>
        <w:pStyle w:val="NormalWeb"/>
        <w:divId w:val="789318239"/>
        <w:rPr>
          <w:rFonts w:ascii="Arial" w:hAnsi="Arial" w:cs="Arial"/>
          <w:lang w:val="en"/>
        </w:rPr>
      </w:pPr>
      <w:r>
        <w:rPr>
          <w:rFonts w:ascii="Arial" w:hAnsi="Arial" w:cs="Arial"/>
          <w:lang w:val="en"/>
        </w:rPr>
        <w:t xml:space="preserve">National teacher certification, as outlined in </w:t>
      </w:r>
      <w:r w:rsidR="00917F34">
        <w:rPr>
          <w:rFonts w:ascii="Arial" w:hAnsi="Arial" w:cs="Arial"/>
          <w:lang w:val="en"/>
        </w:rPr>
        <w:t xml:space="preserve">the Framework for the </w:t>
      </w:r>
      <w:r>
        <w:rPr>
          <w:rFonts w:ascii="Arial" w:hAnsi="Arial" w:cs="Arial"/>
          <w:lang w:val="en"/>
        </w:rPr>
        <w:t xml:space="preserve">Certification of Highly Accomplished and Lead Teachers </w:t>
      </w:r>
      <w:proofErr w:type="gramStart"/>
      <w:r>
        <w:rPr>
          <w:rFonts w:ascii="Arial" w:hAnsi="Arial" w:cs="Arial"/>
          <w:lang w:val="en"/>
        </w:rPr>
        <w:t>was endorsed</w:t>
      </w:r>
      <w:proofErr w:type="gramEnd"/>
      <w:r>
        <w:rPr>
          <w:rFonts w:ascii="Arial" w:hAnsi="Arial" w:cs="Arial"/>
          <w:lang w:val="en"/>
        </w:rPr>
        <w:t xml:space="preserve"> by Education Ministers in</w:t>
      </w:r>
      <w:r w:rsidR="00917F34">
        <w:rPr>
          <w:rFonts w:ascii="Arial" w:hAnsi="Arial" w:cs="Arial"/>
          <w:lang w:val="en"/>
        </w:rPr>
        <w:t xml:space="preserve"> July 2023</w:t>
      </w:r>
      <w:r>
        <w:rPr>
          <w:rFonts w:ascii="Arial" w:hAnsi="Arial" w:cs="Arial"/>
          <w:lang w:val="en"/>
        </w:rPr>
        <w:t>. National teacher certification uses the</w:t>
      </w:r>
      <w:r w:rsidR="00CD2D10">
        <w:rPr>
          <w:rFonts w:ascii="Arial" w:hAnsi="Arial" w:cs="Arial"/>
          <w:lang w:val="en"/>
        </w:rPr>
        <w:t xml:space="preserve"> Teacher</w:t>
      </w:r>
      <w:r>
        <w:rPr>
          <w:rFonts w:ascii="Arial" w:hAnsi="Arial" w:cs="Arial"/>
          <w:lang w:val="en"/>
        </w:rPr>
        <w:t xml:space="preserve"> Standards to make rigorous judgements regarding the certification of teachers at the Highly Accomplished and Lead (HALTs) career stages.</w:t>
      </w:r>
    </w:p>
    <w:p w14:paraId="19BC72D9" w14:textId="77777777" w:rsidR="006E1C43" w:rsidRDefault="006E1C43">
      <w:pPr>
        <w:pStyle w:val="NormalWeb"/>
        <w:divId w:val="789318239"/>
        <w:rPr>
          <w:rFonts w:ascii="Arial" w:hAnsi="Arial" w:cs="Arial"/>
          <w:lang w:val="en"/>
        </w:rPr>
      </w:pPr>
      <w:r>
        <w:rPr>
          <w:rFonts w:ascii="Arial" w:hAnsi="Arial" w:cs="Arial"/>
          <w:lang w:val="en"/>
        </w:rPr>
        <w:t xml:space="preserve">Certification recognises quality teaching amongst staff. It highlights the value of nationally certified teachers to an education setting, including to students, </w:t>
      </w:r>
      <w:proofErr w:type="gramStart"/>
      <w:r>
        <w:rPr>
          <w:rFonts w:ascii="Arial" w:hAnsi="Arial" w:cs="Arial"/>
          <w:lang w:val="en"/>
        </w:rPr>
        <w:t>staff</w:t>
      </w:r>
      <w:proofErr w:type="gramEnd"/>
      <w:r>
        <w:rPr>
          <w:rFonts w:ascii="Arial" w:hAnsi="Arial" w:cs="Arial"/>
          <w:lang w:val="en"/>
        </w:rPr>
        <w:t xml:space="preserve"> and the wider school community.</w:t>
      </w:r>
    </w:p>
    <w:p w14:paraId="6D8EA155" w14:textId="77777777" w:rsidR="006E1C43" w:rsidRDefault="006E1C43">
      <w:pPr>
        <w:pStyle w:val="NormalWeb"/>
        <w:divId w:val="789318239"/>
        <w:rPr>
          <w:rFonts w:ascii="Arial" w:hAnsi="Arial" w:cs="Arial"/>
          <w:lang w:val="en"/>
        </w:rPr>
      </w:pPr>
      <w:r>
        <w:rPr>
          <w:rFonts w:ascii="Arial" w:hAnsi="Arial" w:cs="Arial"/>
          <w:lang w:val="en"/>
        </w:rPr>
        <w:t xml:space="preserve">Leaders </w:t>
      </w:r>
      <w:proofErr w:type="gramStart"/>
      <w:r>
        <w:rPr>
          <w:rFonts w:ascii="Arial" w:hAnsi="Arial" w:cs="Arial"/>
          <w:lang w:val="en"/>
        </w:rPr>
        <w:t>are provided</w:t>
      </w:r>
      <w:proofErr w:type="gramEnd"/>
      <w:r>
        <w:rPr>
          <w:rFonts w:ascii="Arial" w:hAnsi="Arial" w:cs="Arial"/>
          <w:lang w:val="en"/>
        </w:rPr>
        <w:t xml:space="preserve"> with a greater understanding of their role and responsibility in supporting teachers through national teacher certification. It helps them understand the steps to enable teachers to pursue national teacher certification. </w:t>
      </w:r>
    </w:p>
    <w:p w14:paraId="13D0240E" w14:textId="77777777" w:rsidR="006E1C43" w:rsidRDefault="006E1C43">
      <w:pPr>
        <w:pStyle w:val="NormalWeb"/>
        <w:divId w:val="789318239"/>
        <w:rPr>
          <w:rFonts w:ascii="Arial" w:hAnsi="Arial" w:cs="Arial"/>
          <w:lang w:val="en"/>
        </w:rPr>
      </w:pPr>
      <w:r>
        <w:rPr>
          <w:rFonts w:ascii="Arial" w:hAnsi="Arial" w:cs="Arial"/>
          <w:lang w:val="en"/>
        </w:rPr>
        <w:lastRenderedPageBreak/>
        <w:t xml:space="preserve">Leaders can explore </w:t>
      </w:r>
      <w:hyperlink r:id="rId8" w:tgtFrame="_blank" w:history="1">
        <w:r>
          <w:rPr>
            <w:rStyle w:val="Hyperlink"/>
            <w:rFonts w:ascii="Arial" w:hAnsi="Arial" w:cs="Arial"/>
            <w:lang w:val="en"/>
          </w:rPr>
          <w:t>Getting the best from your teachers – A principal’s guide to national teacher certification</w:t>
        </w:r>
      </w:hyperlink>
      <w:r>
        <w:rPr>
          <w:rFonts w:ascii="Arial" w:hAnsi="Arial" w:cs="Arial"/>
          <w:lang w:val="en"/>
        </w:rPr>
        <w:t xml:space="preserve"> for more information on HALTs.</w:t>
      </w:r>
    </w:p>
    <w:p w14:paraId="3303EF66" w14:textId="77777777" w:rsidR="006E1C43" w:rsidRDefault="006E1C43">
      <w:pPr>
        <w:pStyle w:val="Heading2"/>
        <w:divId w:val="789318239"/>
        <w:rPr>
          <w:rFonts w:ascii="Arial" w:eastAsia="Times New Roman" w:hAnsi="Arial" w:cs="Arial"/>
          <w:lang w:val="en"/>
        </w:rPr>
      </w:pPr>
      <w:r>
        <w:rPr>
          <w:rFonts w:ascii="Arial" w:eastAsia="Times New Roman" w:hAnsi="Arial" w:cs="Arial"/>
          <w:lang w:val="en"/>
        </w:rPr>
        <w:t>Mentoring</w:t>
      </w:r>
    </w:p>
    <w:p w14:paraId="3903EC61" w14:textId="77777777" w:rsidR="006E1C43" w:rsidRDefault="006E1C43">
      <w:pPr>
        <w:pStyle w:val="NormalWeb"/>
        <w:divId w:val="789318239"/>
        <w:rPr>
          <w:rFonts w:ascii="Arial" w:hAnsi="Arial" w:cs="Arial"/>
          <w:lang w:val="en"/>
        </w:rPr>
      </w:pPr>
      <w:r>
        <w:rPr>
          <w:rFonts w:ascii="Arial" w:hAnsi="Arial" w:cs="Arial"/>
          <w:lang w:val="en"/>
        </w:rPr>
        <w:t xml:space="preserve">A mentor is a knowledgeable and experienced teacher who works with (or alongside) a colleague looking to improve their practice. </w:t>
      </w:r>
      <w:proofErr w:type="gramStart"/>
      <w:r>
        <w:rPr>
          <w:rFonts w:ascii="Arial" w:hAnsi="Arial" w:cs="Arial"/>
          <w:lang w:val="en"/>
        </w:rPr>
        <w:t>It’s</w:t>
      </w:r>
      <w:proofErr w:type="gramEnd"/>
      <w:r>
        <w:rPr>
          <w:rFonts w:ascii="Arial" w:hAnsi="Arial" w:cs="Arial"/>
          <w:lang w:val="en"/>
        </w:rPr>
        <w:t xml:space="preserve"> not just for new teachers — experienced teachers can also get value out of having a mentor. It is a structured relationship with clear planning and goals. </w:t>
      </w:r>
    </w:p>
    <w:p w14:paraId="66901449" w14:textId="77777777" w:rsidR="006E1C43" w:rsidRDefault="006E1C43">
      <w:pPr>
        <w:pStyle w:val="NormalWeb"/>
        <w:divId w:val="789318239"/>
        <w:rPr>
          <w:rFonts w:ascii="Arial" w:hAnsi="Arial" w:cs="Arial"/>
          <w:lang w:val="en"/>
        </w:rPr>
      </w:pPr>
      <w:r>
        <w:rPr>
          <w:rFonts w:ascii="Arial" w:hAnsi="Arial" w:cs="Arial"/>
          <w:lang w:val="en"/>
        </w:rPr>
        <w:t xml:space="preserve">Mentoring can involve regular meetings and check-ins, classroom observations and debriefs as well as other professional learning conversations. Teachers can have a mentor observe their teaching to provide feedback, or they can watch their mentor in action. </w:t>
      </w:r>
    </w:p>
    <w:p w14:paraId="40672690" w14:textId="77777777" w:rsidR="006E1C43" w:rsidRDefault="006E1C43">
      <w:pPr>
        <w:pStyle w:val="close-up"/>
        <w:divId w:val="789318239"/>
        <w:rPr>
          <w:rFonts w:ascii="Arial" w:hAnsi="Arial" w:cs="Arial"/>
          <w:lang w:val="en"/>
        </w:rPr>
      </w:pPr>
      <w:proofErr w:type="gramStart"/>
      <w:r>
        <w:rPr>
          <w:rFonts w:ascii="Arial" w:hAnsi="Arial" w:cs="Arial"/>
          <w:lang w:val="en"/>
        </w:rPr>
        <w:t>Highly successful</w:t>
      </w:r>
      <w:proofErr w:type="gramEnd"/>
      <w:r>
        <w:rPr>
          <w:rFonts w:ascii="Arial" w:hAnsi="Arial" w:cs="Arial"/>
          <w:lang w:val="en"/>
        </w:rPr>
        <w:t xml:space="preserve"> mentoring:</w:t>
      </w:r>
    </w:p>
    <w:p w14:paraId="503F2752"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is based on the teacher and mentor having common teaching areas</w:t>
      </w:r>
    </w:p>
    <w:p w14:paraId="21D459CB"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helps improve practice through coaching, supporting, and challenging the beginning teacher</w:t>
      </w:r>
    </w:p>
    <w:p w14:paraId="6A8594E3"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addresses subject content and teaching practices</w:t>
      </w:r>
    </w:p>
    <w:p w14:paraId="21ADC7FF"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focuses on learner outcomes and encourages the beginning teacher to reflect through observations and data</w:t>
      </w:r>
    </w:p>
    <w:p w14:paraId="22DE3AF5"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extends over a period of time</w:t>
      </w:r>
    </w:p>
    <w:p w14:paraId="4288A11F"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proofErr w:type="gramStart"/>
      <w:r>
        <w:rPr>
          <w:rFonts w:ascii="Arial" w:eastAsia="Times New Roman" w:hAnsi="Arial" w:cs="Arial"/>
          <w:sz w:val="22"/>
          <w:szCs w:val="22"/>
          <w:lang w:val="en"/>
        </w:rPr>
        <w:t>is embedded</w:t>
      </w:r>
      <w:proofErr w:type="gramEnd"/>
      <w:r>
        <w:rPr>
          <w:rFonts w:ascii="Arial" w:eastAsia="Times New Roman" w:hAnsi="Arial" w:cs="Arial"/>
          <w:sz w:val="22"/>
          <w:szCs w:val="22"/>
          <w:lang w:val="en"/>
        </w:rPr>
        <w:t xml:space="preserve"> in daily practice</w:t>
      </w:r>
    </w:p>
    <w:p w14:paraId="0E99ED1E" w14:textId="77777777" w:rsidR="006E1C43" w:rsidRDefault="006E1C43">
      <w:pPr>
        <w:numPr>
          <w:ilvl w:val="0"/>
          <w:numId w:val="1"/>
        </w:numPr>
        <w:spacing w:before="100" w:beforeAutospacing="1" w:after="120" w:line="240" w:lineRule="auto"/>
        <w:divId w:val="789318239"/>
        <w:rPr>
          <w:rFonts w:ascii="Arial" w:eastAsia="Times New Roman" w:hAnsi="Arial" w:cs="Arial"/>
          <w:sz w:val="22"/>
          <w:szCs w:val="22"/>
          <w:lang w:val="en"/>
        </w:rPr>
      </w:pPr>
      <w:proofErr w:type="gramStart"/>
      <w:r>
        <w:rPr>
          <w:rFonts w:ascii="Arial" w:eastAsia="Times New Roman" w:hAnsi="Arial" w:cs="Arial"/>
          <w:sz w:val="22"/>
          <w:szCs w:val="22"/>
          <w:lang w:val="en"/>
        </w:rPr>
        <w:t>is practice-focused</w:t>
      </w:r>
      <w:proofErr w:type="gramEnd"/>
      <w:r>
        <w:rPr>
          <w:rFonts w:ascii="Arial" w:eastAsia="Times New Roman" w:hAnsi="Arial" w:cs="Arial"/>
          <w:sz w:val="22"/>
          <w:szCs w:val="22"/>
          <w:lang w:val="en"/>
        </w:rPr>
        <w:t xml:space="preserve"> to develop pedagogical skills.</w:t>
      </w:r>
    </w:p>
    <w:p w14:paraId="422A5CFC" w14:textId="77777777" w:rsidR="006E1C43" w:rsidRDefault="006E1C43">
      <w:pPr>
        <w:pStyle w:val="NormalWeb"/>
        <w:divId w:val="789318239"/>
        <w:rPr>
          <w:rFonts w:ascii="Arial" w:hAnsi="Arial" w:cs="Arial"/>
          <w:lang w:val="en"/>
        </w:rPr>
      </w:pPr>
      <w:r>
        <w:rPr>
          <w:rFonts w:ascii="Arial" w:hAnsi="Arial" w:cs="Arial"/>
          <w:lang w:val="en"/>
        </w:rPr>
        <w:t>For the practice of mentoring to be most effective the mentor needs to measure their own impact through reflective routines, goal setting and the collection and analysis of evidence.</w:t>
      </w:r>
    </w:p>
    <w:p w14:paraId="6E3DF527" w14:textId="131B0949" w:rsidR="006E1C43" w:rsidRDefault="006E1C43">
      <w:pPr>
        <w:spacing w:line="264" w:lineRule="auto"/>
        <w:divId w:val="2035030433"/>
        <w:rPr>
          <w:rFonts w:ascii="Arial" w:hAnsi="Arial" w:cs="Arial"/>
          <w:color w:val="767676"/>
          <w:sz w:val="18"/>
          <w:szCs w:val="18"/>
          <w:lang w:val="en"/>
        </w:rPr>
      </w:pPr>
      <w:r>
        <w:rPr>
          <w:rFonts w:ascii="Arial" w:hAnsi="Arial" w:cs="Arial"/>
          <w:b/>
          <w:bCs/>
          <w:color w:val="E27C04"/>
          <w:sz w:val="20"/>
          <w:szCs w:val="20"/>
          <w:lang w:val="en"/>
        </w:rPr>
        <w:t>Further reading</w:t>
      </w:r>
      <w:r w:rsidR="00917F34">
        <w:rPr>
          <w:rFonts w:ascii="Arial" w:hAnsi="Arial" w:cs="Arial"/>
          <w:color w:val="767676"/>
          <w:sz w:val="18"/>
          <w:szCs w:val="18"/>
          <w:lang w:val="en"/>
        </w:rPr>
        <w:t xml:space="preserve"> </w:t>
      </w:r>
      <w:hyperlink r:id="rId9" w:history="1">
        <w:r w:rsidR="00917F34" w:rsidRPr="00917F34">
          <w:rPr>
            <w:rStyle w:val="Hyperlink"/>
            <w:rFonts w:ascii="Arial" w:hAnsi="Arial" w:cs="Arial"/>
            <w:sz w:val="18"/>
            <w:szCs w:val="18"/>
            <w:lang w:val="en"/>
          </w:rPr>
          <w:t>Guidelines for the Induction of Early Career Teachers in Australia</w:t>
        </w:r>
      </w:hyperlink>
      <w:r>
        <w:rPr>
          <w:rFonts w:ascii="Arial" w:hAnsi="Arial" w:cs="Arial"/>
          <w:color w:val="767676"/>
          <w:sz w:val="18"/>
          <w:szCs w:val="18"/>
          <w:lang w:val="en"/>
        </w:rPr>
        <w:t xml:space="preserve">, </w:t>
      </w:r>
      <w:hyperlink r:id="rId10" w:tgtFrame="_blank" w:history="1">
        <w:r>
          <w:rPr>
            <w:rStyle w:val="Hyperlink"/>
            <w:rFonts w:ascii="Arial" w:hAnsi="Arial" w:cs="Arial"/>
            <w:sz w:val="18"/>
            <w:szCs w:val="18"/>
            <w:lang w:val="en"/>
          </w:rPr>
          <w:t>Mentoring (aitsl.edu.au)</w:t>
        </w:r>
      </w:hyperlink>
      <w:r>
        <w:rPr>
          <w:rFonts w:ascii="Arial" w:hAnsi="Arial" w:cs="Arial"/>
          <w:color w:val="767676"/>
          <w:sz w:val="18"/>
          <w:szCs w:val="18"/>
          <w:lang w:val="en"/>
        </w:rPr>
        <w:t xml:space="preserve">, </w:t>
      </w:r>
      <w:hyperlink r:id="rId11" w:tgtFrame="_blank" w:history="1">
        <w:r>
          <w:rPr>
            <w:rStyle w:val="Hyperlink"/>
            <w:rFonts w:ascii="Arial" w:hAnsi="Arial" w:cs="Arial"/>
            <w:sz w:val="18"/>
            <w:szCs w:val="18"/>
            <w:lang w:val="en"/>
          </w:rPr>
          <w:t>Understand the Teacher Standards (aitsl.edu.au)</w:t>
        </w:r>
      </w:hyperlink>
      <w:r>
        <w:rPr>
          <w:rFonts w:ascii="Arial" w:hAnsi="Arial" w:cs="Arial"/>
          <w:color w:val="767676"/>
          <w:sz w:val="18"/>
          <w:szCs w:val="18"/>
          <w:lang w:val="en"/>
        </w:rPr>
        <w:t xml:space="preserve">, </w:t>
      </w:r>
    </w:p>
    <w:p w14:paraId="59F2CF8E" w14:textId="77777777" w:rsidR="006E1C43" w:rsidRDefault="006E1C43">
      <w:pPr>
        <w:pStyle w:val="Heading3"/>
        <w:divId w:val="789318239"/>
        <w:rPr>
          <w:rFonts w:ascii="Arial" w:eastAsia="Times New Roman" w:hAnsi="Arial" w:cs="Arial"/>
          <w:lang w:val="en"/>
        </w:rPr>
      </w:pPr>
      <w:r>
        <w:rPr>
          <w:rFonts w:ascii="Arial" w:eastAsia="Times New Roman" w:hAnsi="Arial" w:cs="Arial"/>
          <w:lang w:val="en"/>
        </w:rPr>
        <w:t>Benefits</w:t>
      </w:r>
    </w:p>
    <w:p w14:paraId="53115420" w14:textId="77777777" w:rsidR="006E1C43" w:rsidRDefault="006E1C43">
      <w:pPr>
        <w:pStyle w:val="NormalWeb"/>
        <w:divId w:val="789318239"/>
        <w:rPr>
          <w:rFonts w:ascii="Arial" w:hAnsi="Arial" w:cs="Arial"/>
          <w:lang w:val="en"/>
        </w:rPr>
      </w:pPr>
      <w:r>
        <w:rPr>
          <w:rFonts w:ascii="Arial" w:hAnsi="Arial" w:cs="Arial"/>
          <w:lang w:val="en"/>
        </w:rPr>
        <w:t xml:space="preserve">Mentoring has </w:t>
      </w:r>
      <w:proofErr w:type="gramStart"/>
      <w:r>
        <w:rPr>
          <w:rFonts w:ascii="Arial" w:hAnsi="Arial" w:cs="Arial"/>
          <w:lang w:val="en"/>
        </w:rPr>
        <w:t>many</w:t>
      </w:r>
      <w:proofErr w:type="gramEnd"/>
      <w:r>
        <w:rPr>
          <w:rFonts w:ascii="Arial" w:hAnsi="Arial" w:cs="Arial"/>
          <w:lang w:val="en"/>
        </w:rPr>
        <w:t xml:space="preserve"> benefits for the mentor, the mentee, and the teaching profession.</w:t>
      </w:r>
    </w:p>
    <w:p w14:paraId="5AD52BC9" w14:textId="77777777" w:rsidR="006E1C43" w:rsidRDefault="006E1C43">
      <w:pPr>
        <w:pStyle w:val="close-up"/>
        <w:divId w:val="789318239"/>
        <w:rPr>
          <w:rFonts w:ascii="Arial" w:hAnsi="Arial" w:cs="Arial"/>
          <w:lang w:val="en"/>
        </w:rPr>
      </w:pPr>
      <w:r>
        <w:rPr>
          <w:rFonts w:ascii="Arial" w:hAnsi="Arial" w:cs="Arial"/>
          <w:lang w:val="en"/>
        </w:rPr>
        <w:t>Mentoring helps beginning teachers feel connected to their profession and their education setting and helps foster the development of a professional identity. Other benefits include:</w:t>
      </w:r>
    </w:p>
    <w:p w14:paraId="3EFDA7E5" w14:textId="77777777" w:rsidR="006E1C43" w:rsidRDefault="006E1C43">
      <w:pPr>
        <w:numPr>
          <w:ilvl w:val="0"/>
          <w:numId w:val="2"/>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 xml:space="preserve">teachers who </w:t>
      </w:r>
      <w:proofErr w:type="gramStart"/>
      <w:r>
        <w:rPr>
          <w:rFonts w:ascii="Arial" w:eastAsia="Times New Roman" w:hAnsi="Arial" w:cs="Arial"/>
          <w:sz w:val="22"/>
          <w:szCs w:val="22"/>
          <w:lang w:val="en"/>
        </w:rPr>
        <w:t>are mentored</w:t>
      </w:r>
      <w:proofErr w:type="gramEnd"/>
      <w:r>
        <w:rPr>
          <w:rFonts w:ascii="Arial" w:eastAsia="Times New Roman" w:hAnsi="Arial" w:cs="Arial"/>
          <w:sz w:val="22"/>
          <w:szCs w:val="22"/>
          <w:lang w:val="en"/>
        </w:rPr>
        <w:t xml:space="preserve"> are more likely to stay in teaching</w:t>
      </w:r>
    </w:p>
    <w:p w14:paraId="241EC8EC" w14:textId="77777777" w:rsidR="006E1C43" w:rsidRDefault="006E1C43">
      <w:pPr>
        <w:numPr>
          <w:ilvl w:val="0"/>
          <w:numId w:val="2"/>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high-quality mentoring can lead to improved learner achievement</w:t>
      </w:r>
    </w:p>
    <w:p w14:paraId="4C0EB936" w14:textId="77777777" w:rsidR="006E1C43" w:rsidRDefault="006E1C43">
      <w:pPr>
        <w:numPr>
          <w:ilvl w:val="0"/>
          <w:numId w:val="2"/>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lastRenderedPageBreak/>
        <w:t>highlighting areas for future professional learning for both the mentor and the mentee</w:t>
      </w:r>
    </w:p>
    <w:p w14:paraId="6BE41E49" w14:textId="77777777" w:rsidR="006E1C43" w:rsidRDefault="006E1C43">
      <w:pPr>
        <w:numPr>
          <w:ilvl w:val="0"/>
          <w:numId w:val="2"/>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the opportunity to evaluate and reflect on learning</w:t>
      </w:r>
    </w:p>
    <w:p w14:paraId="296AD646" w14:textId="77777777" w:rsidR="006E1C43" w:rsidRDefault="006E1C43">
      <w:pPr>
        <w:numPr>
          <w:ilvl w:val="0"/>
          <w:numId w:val="2"/>
        </w:numPr>
        <w:spacing w:before="100" w:beforeAutospacing="1" w:after="120" w:line="240" w:lineRule="auto"/>
        <w:divId w:val="789318239"/>
        <w:rPr>
          <w:rFonts w:ascii="Arial" w:eastAsia="Times New Roman" w:hAnsi="Arial" w:cs="Arial"/>
          <w:sz w:val="22"/>
          <w:szCs w:val="22"/>
          <w:lang w:val="en"/>
        </w:rPr>
      </w:pPr>
      <w:r>
        <w:rPr>
          <w:rFonts w:ascii="Arial" w:eastAsia="Times New Roman" w:hAnsi="Arial" w:cs="Arial"/>
          <w:sz w:val="22"/>
          <w:szCs w:val="22"/>
          <w:lang w:val="en"/>
        </w:rPr>
        <w:t>it can be part of evidence used for certification as a Highly Accomplished or Lead Teacher.</w:t>
      </w:r>
    </w:p>
    <w:p w14:paraId="02AB09BC" w14:textId="77777777" w:rsidR="006E1C43" w:rsidRDefault="006E1C43">
      <w:pPr>
        <w:pStyle w:val="NormalWeb"/>
        <w:divId w:val="789318239"/>
        <w:rPr>
          <w:rFonts w:ascii="Arial" w:hAnsi="Arial" w:cs="Arial"/>
          <w:lang w:val="en"/>
        </w:rPr>
      </w:pPr>
      <w:r>
        <w:rPr>
          <w:rFonts w:ascii="Arial" w:hAnsi="Arial" w:cs="Arial"/>
          <w:lang w:val="en"/>
        </w:rPr>
        <w:t xml:space="preserve">Mentoring is also a form of tailored professional learning, where a mentor can see their mentee in the classroom and provide immediate feedback and support. </w:t>
      </w:r>
    </w:p>
    <w:p w14:paraId="76A11DA7" w14:textId="77777777" w:rsidR="006E1C43" w:rsidRDefault="006E1C43">
      <w:pPr>
        <w:pStyle w:val="NormalWeb"/>
        <w:divId w:val="789318239"/>
        <w:rPr>
          <w:rFonts w:ascii="Arial" w:hAnsi="Arial" w:cs="Arial"/>
          <w:lang w:val="en"/>
        </w:rPr>
      </w:pPr>
      <w:r>
        <w:rPr>
          <w:rFonts w:ascii="Arial" w:hAnsi="Arial" w:cs="Arial"/>
          <w:lang w:val="en"/>
        </w:rPr>
        <w:t>Now that you have completed Module 1, take this opportunity to revisit some of the reflection questions you answered at the start of Module 1a. Answer the questions either by yourself, as part of a team, or with a critical friend/mentor and consider if your responses are different after completing this module.</w:t>
      </w:r>
    </w:p>
    <w:p w14:paraId="1DFB7DE4" w14:textId="22C9DAE3" w:rsidR="006E1C43" w:rsidRDefault="006E1C43">
      <w:pPr>
        <w:pStyle w:val="NormalWeb"/>
        <w:divId w:val="789318239"/>
        <w:rPr>
          <w:rFonts w:ascii="Arial" w:hAnsi="Arial" w:cs="Arial"/>
          <w:lang w:val="en"/>
        </w:rPr>
      </w:pPr>
      <w:r>
        <w:rPr>
          <w:rFonts w:ascii="Arial" w:hAnsi="Arial" w:cs="Arial"/>
          <w:lang w:val="en"/>
        </w:rPr>
        <w:t xml:space="preserve">How do the </w:t>
      </w:r>
      <w:r w:rsidR="00CD2D10">
        <w:rPr>
          <w:rFonts w:ascii="Arial" w:hAnsi="Arial" w:cs="Arial"/>
          <w:lang w:val="en"/>
        </w:rPr>
        <w:t xml:space="preserve">Teacher </w:t>
      </w:r>
      <w:r>
        <w:rPr>
          <w:rFonts w:ascii="Arial" w:hAnsi="Arial" w:cs="Arial"/>
          <w:lang w:val="en"/>
        </w:rPr>
        <w:t xml:space="preserve">Standards </w:t>
      </w:r>
      <w:proofErr w:type="gramStart"/>
      <w:r>
        <w:rPr>
          <w:rFonts w:ascii="Arial" w:hAnsi="Arial" w:cs="Arial"/>
          <w:lang w:val="en"/>
        </w:rPr>
        <w:t>make a difference to</w:t>
      </w:r>
      <w:proofErr w:type="gramEnd"/>
      <w:r>
        <w:rPr>
          <w:rFonts w:ascii="Arial" w:hAnsi="Arial" w:cs="Arial"/>
          <w:lang w:val="en"/>
        </w:rPr>
        <w:t xml:space="preserve"> you as a teacher and/or leader?</w:t>
      </w:r>
    </w:p>
    <w:p w14:paraId="541965B9" w14:textId="77777777" w:rsidR="006E1C43" w:rsidRDefault="006E1C43">
      <w:pPr>
        <w:pStyle w:val="user-notes"/>
        <w:spacing w:line="264" w:lineRule="auto"/>
        <w:divId w:val="789318239"/>
        <w:rPr>
          <w:rFonts w:ascii="Arial" w:hAnsi="Arial" w:cs="Arial"/>
          <w:color w:val="000000"/>
          <w:lang w:val="en"/>
        </w:rPr>
      </w:pPr>
      <w:r>
        <w:rPr>
          <w:rFonts w:ascii="Arial" w:hAnsi="Arial" w:cs="Arial"/>
          <w:color w:val="000000"/>
          <w:lang w:val="en"/>
        </w:rPr>
        <w:t> </w:t>
      </w:r>
    </w:p>
    <w:p w14:paraId="6D605880" w14:textId="6176BF77" w:rsidR="006E1C43" w:rsidRDefault="006E1C43">
      <w:pPr>
        <w:pStyle w:val="NormalWeb"/>
        <w:divId w:val="789318239"/>
        <w:rPr>
          <w:rFonts w:ascii="Arial" w:hAnsi="Arial" w:cs="Arial"/>
          <w:lang w:val="en"/>
        </w:rPr>
      </w:pPr>
      <w:r>
        <w:rPr>
          <w:rFonts w:ascii="Arial" w:hAnsi="Arial" w:cs="Arial"/>
          <w:lang w:val="en"/>
        </w:rPr>
        <w:t xml:space="preserve">How are the </w:t>
      </w:r>
      <w:r w:rsidR="00CD2D10">
        <w:rPr>
          <w:rFonts w:ascii="Arial" w:hAnsi="Arial" w:cs="Arial"/>
          <w:lang w:val="en"/>
        </w:rPr>
        <w:t xml:space="preserve">Teacher </w:t>
      </w:r>
      <w:r>
        <w:rPr>
          <w:rFonts w:ascii="Arial" w:hAnsi="Arial" w:cs="Arial"/>
          <w:lang w:val="en"/>
        </w:rPr>
        <w:t xml:space="preserve">Standards </w:t>
      </w:r>
      <w:proofErr w:type="gramStart"/>
      <w:r>
        <w:rPr>
          <w:rFonts w:ascii="Arial" w:hAnsi="Arial" w:cs="Arial"/>
          <w:lang w:val="en"/>
        </w:rPr>
        <w:t>being used</w:t>
      </w:r>
      <w:proofErr w:type="gramEnd"/>
      <w:r>
        <w:rPr>
          <w:rFonts w:ascii="Arial" w:hAnsi="Arial" w:cs="Arial"/>
          <w:lang w:val="en"/>
        </w:rPr>
        <w:t xml:space="preserve"> in your education setting?</w:t>
      </w:r>
    </w:p>
    <w:p w14:paraId="24300EBA" w14:textId="77777777" w:rsidR="006E1C43" w:rsidRDefault="006E1C43">
      <w:pPr>
        <w:pStyle w:val="user-notes"/>
        <w:spacing w:line="264" w:lineRule="auto"/>
        <w:divId w:val="789318239"/>
        <w:rPr>
          <w:rFonts w:ascii="Arial" w:hAnsi="Arial" w:cs="Arial"/>
          <w:color w:val="000000"/>
          <w:lang w:val="en"/>
        </w:rPr>
      </w:pPr>
      <w:r>
        <w:rPr>
          <w:rFonts w:ascii="Arial" w:hAnsi="Arial" w:cs="Arial"/>
          <w:color w:val="000000"/>
          <w:lang w:val="en"/>
        </w:rPr>
        <w:t> </w:t>
      </w:r>
    </w:p>
    <w:p w14:paraId="62B1C285" w14:textId="61764A6F" w:rsidR="006E1C43" w:rsidRDefault="006E1C43">
      <w:pPr>
        <w:pStyle w:val="NormalWeb"/>
        <w:divId w:val="789318239"/>
        <w:rPr>
          <w:rFonts w:ascii="Arial" w:hAnsi="Arial" w:cs="Arial"/>
          <w:lang w:val="en"/>
        </w:rPr>
      </w:pPr>
      <w:r>
        <w:rPr>
          <w:rFonts w:ascii="Arial" w:hAnsi="Arial" w:cs="Arial"/>
          <w:lang w:val="en"/>
        </w:rPr>
        <w:t xml:space="preserve">In your education setting, is professional learning selected based on identified areas in the </w:t>
      </w:r>
      <w:r w:rsidR="00CD2D10">
        <w:rPr>
          <w:rFonts w:ascii="Arial" w:hAnsi="Arial" w:cs="Arial"/>
          <w:lang w:val="en"/>
        </w:rPr>
        <w:t xml:space="preserve">Teacher </w:t>
      </w:r>
      <w:r>
        <w:rPr>
          <w:rFonts w:ascii="Arial" w:hAnsi="Arial" w:cs="Arial"/>
          <w:lang w:val="en"/>
        </w:rPr>
        <w:t xml:space="preserve">Standards where improvement </w:t>
      </w:r>
      <w:proofErr w:type="gramStart"/>
      <w:r>
        <w:rPr>
          <w:rFonts w:ascii="Arial" w:hAnsi="Arial" w:cs="Arial"/>
          <w:lang w:val="en"/>
        </w:rPr>
        <w:t>is needed</w:t>
      </w:r>
      <w:proofErr w:type="gramEnd"/>
      <w:r>
        <w:rPr>
          <w:rFonts w:ascii="Arial" w:hAnsi="Arial" w:cs="Arial"/>
          <w:lang w:val="en"/>
        </w:rPr>
        <w:t xml:space="preserve">? </w:t>
      </w:r>
    </w:p>
    <w:p w14:paraId="5880570F" w14:textId="77777777" w:rsidR="006E1C43" w:rsidRDefault="006E1C43">
      <w:pPr>
        <w:pStyle w:val="user-notes"/>
        <w:spacing w:line="264" w:lineRule="auto"/>
        <w:divId w:val="789318239"/>
        <w:rPr>
          <w:rFonts w:ascii="Arial" w:hAnsi="Arial" w:cs="Arial"/>
          <w:color w:val="000000"/>
          <w:lang w:val="en"/>
        </w:rPr>
      </w:pPr>
      <w:r>
        <w:rPr>
          <w:rFonts w:ascii="Arial" w:hAnsi="Arial" w:cs="Arial"/>
          <w:color w:val="000000"/>
          <w:lang w:val="en"/>
        </w:rPr>
        <w:t> </w:t>
      </w:r>
    </w:p>
    <w:p w14:paraId="4E98C61F" w14:textId="4B156FF3" w:rsidR="006E1C43" w:rsidRDefault="006E1C43">
      <w:pPr>
        <w:pStyle w:val="NormalWeb"/>
        <w:divId w:val="789318239"/>
        <w:rPr>
          <w:rFonts w:ascii="Arial" w:hAnsi="Arial" w:cs="Arial"/>
          <w:lang w:val="en"/>
        </w:rPr>
      </w:pPr>
      <w:r>
        <w:rPr>
          <w:rFonts w:ascii="Arial" w:hAnsi="Arial" w:cs="Arial"/>
          <w:lang w:val="en"/>
        </w:rPr>
        <w:t xml:space="preserve">How do the </w:t>
      </w:r>
      <w:r w:rsidR="00CD2D10">
        <w:rPr>
          <w:rFonts w:ascii="Arial" w:hAnsi="Arial" w:cs="Arial"/>
          <w:lang w:val="en"/>
        </w:rPr>
        <w:t xml:space="preserve">Teacher </w:t>
      </w:r>
      <w:r>
        <w:rPr>
          <w:rFonts w:ascii="Arial" w:hAnsi="Arial" w:cs="Arial"/>
          <w:lang w:val="en"/>
        </w:rPr>
        <w:t>Standards assist in defining effective teaching?</w:t>
      </w:r>
    </w:p>
    <w:p w14:paraId="55F56DC6" w14:textId="77777777" w:rsidR="006E1C43" w:rsidRDefault="006E1C43">
      <w:pPr>
        <w:pStyle w:val="user-notes"/>
        <w:spacing w:line="264" w:lineRule="auto"/>
        <w:divId w:val="789318239"/>
        <w:rPr>
          <w:rFonts w:ascii="Arial" w:hAnsi="Arial" w:cs="Arial"/>
          <w:color w:val="000000"/>
          <w:lang w:val="en"/>
        </w:rPr>
      </w:pPr>
      <w:r>
        <w:rPr>
          <w:rFonts w:ascii="Arial" w:hAnsi="Arial" w:cs="Arial"/>
          <w:color w:val="000000"/>
          <w:lang w:val="en"/>
        </w:rPr>
        <w:t> </w:t>
      </w:r>
    </w:p>
    <w:p w14:paraId="43812EF4" w14:textId="77777777" w:rsidR="006E1C43" w:rsidRDefault="006E1C43">
      <w:pPr>
        <w:pStyle w:val="NormalWeb"/>
        <w:divId w:val="789318239"/>
        <w:rPr>
          <w:rFonts w:ascii="Arial" w:hAnsi="Arial" w:cs="Arial"/>
          <w:lang w:val="en"/>
        </w:rPr>
      </w:pPr>
      <w:r>
        <w:rPr>
          <w:rFonts w:ascii="Arial" w:hAnsi="Arial" w:cs="Arial"/>
          <w:lang w:val="en"/>
        </w:rPr>
        <w:t>Does your education setting have a shared understanding of effective teaching? How could you help to shape/build/develop this?</w:t>
      </w:r>
    </w:p>
    <w:p w14:paraId="4DF3214E" w14:textId="77777777" w:rsidR="006E1C43" w:rsidRDefault="006E1C43">
      <w:pPr>
        <w:pStyle w:val="user-notes"/>
        <w:spacing w:line="264" w:lineRule="auto"/>
        <w:divId w:val="789318239"/>
        <w:rPr>
          <w:rFonts w:ascii="Arial" w:hAnsi="Arial" w:cs="Arial"/>
          <w:color w:val="000000"/>
          <w:lang w:val="en"/>
        </w:rPr>
      </w:pPr>
      <w:r>
        <w:rPr>
          <w:rFonts w:ascii="Arial" w:hAnsi="Arial" w:cs="Arial"/>
          <w:color w:val="000000"/>
          <w:lang w:val="en"/>
        </w:rPr>
        <w:t> </w:t>
      </w:r>
    </w:p>
    <w:p w14:paraId="03517EF0" w14:textId="77777777" w:rsidR="006E1C43" w:rsidRDefault="006E1C43">
      <w:pPr>
        <w:pStyle w:val="NormalWeb"/>
        <w:divId w:val="789318239"/>
        <w:rPr>
          <w:rFonts w:ascii="Arial" w:hAnsi="Arial" w:cs="Arial"/>
          <w:lang w:val="en"/>
        </w:rPr>
      </w:pPr>
      <w:r>
        <w:rPr>
          <w:rFonts w:ascii="Arial" w:hAnsi="Arial" w:cs="Arial"/>
          <w:lang w:val="en"/>
        </w:rPr>
        <w:t>If there was/was not a shared understanding of effective teaching, what effect would this have on the culture?</w:t>
      </w:r>
    </w:p>
    <w:p w14:paraId="687F693E" w14:textId="77777777" w:rsidR="006E1C43" w:rsidRDefault="006E1C43">
      <w:pPr>
        <w:pStyle w:val="user-notes"/>
        <w:spacing w:line="264" w:lineRule="auto"/>
        <w:divId w:val="789318239"/>
        <w:rPr>
          <w:rFonts w:ascii="Arial" w:hAnsi="Arial" w:cs="Arial"/>
          <w:color w:val="000000"/>
          <w:lang w:val="en"/>
        </w:rPr>
      </w:pPr>
      <w:r>
        <w:rPr>
          <w:rFonts w:ascii="Arial" w:hAnsi="Arial" w:cs="Arial"/>
          <w:color w:val="000000"/>
          <w:lang w:val="en"/>
        </w:rPr>
        <w:t> </w:t>
      </w:r>
    </w:p>
    <w:p w14:paraId="7AF5683B" w14:textId="77777777" w:rsidR="006E1C43" w:rsidRDefault="006E1C43">
      <w:pPr>
        <w:pStyle w:val="Heading2"/>
        <w:divId w:val="789318239"/>
        <w:rPr>
          <w:rFonts w:ascii="Arial" w:eastAsia="Times New Roman" w:hAnsi="Arial" w:cs="Arial"/>
          <w:lang w:val="en"/>
        </w:rPr>
      </w:pPr>
      <w:r>
        <w:rPr>
          <w:rFonts w:ascii="Arial" w:eastAsia="Times New Roman" w:hAnsi="Arial" w:cs="Arial"/>
          <w:lang w:val="en"/>
        </w:rPr>
        <w:lastRenderedPageBreak/>
        <w:t>Further resources and activities</w:t>
      </w:r>
    </w:p>
    <w:p w14:paraId="33ACA82E" w14:textId="4D69A74B" w:rsidR="006E1C43" w:rsidRDefault="006E1C43">
      <w:pPr>
        <w:pStyle w:val="NormalWeb"/>
        <w:divId w:val="789318239"/>
        <w:rPr>
          <w:rFonts w:ascii="Arial" w:hAnsi="Arial" w:cs="Arial"/>
          <w:lang w:val="en"/>
        </w:rPr>
      </w:pPr>
      <w:r>
        <w:rPr>
          <w:rFonts w:ascii="Arial" w:hAnsi="Arial" w:cs="Arial"/>
          <w:lang w:val="en"/>
        </w:rPr>
        <w:t xml:space="preserve">These additional resources could </w:t>
      </w:r>
      <w:proofErr w:type="gramStart"/>
      <w:r>
        <w:rPr>
          <w:rFonts w:ascii="Arial" w:hAnsi="Arial" w:cs="Arial"/>
          <w:lang w:val="en"/>
        </w:rPr>
        <w:t>be used</w:t>
      </w:r>
      <w:proofErr w:type="gramEnd"/>
      <w:r>
        <w:rPr>
          <w:rFonts w:ascii="Arial" w:hAnsi="Arial" w:cs="Arial"/>
          <w:lang w:val="en"/>
        </w:rPr>
        <w:t xml:space="preserve"> in your school to build understanding and application of the </w:t>
      </w:r>
      <w:r w:rsidR="00CD2D10">
        <w:rPr>
          <w:rFonts w:ascii="Arial" w:hAnsi="Arial" w:cs="Arial"/>
          <w:lang w:val="en"/>
        </w:rPr>
        <w:t xml:space="preserve">Teacher </w:t>
      </w:r>
      <w:r>
        <w:rPr>
          <w:rFonts w:ascii="Arial" w:hAnsi="Arial" w:cs="Arial"/>
          <w:lang w:val="en"/>
        </w:rPr>
        <w:t xml:space="preserve">Standards. </w:t>
      </w:r>
    </w:p>
    <w:p w14:paraId="01BCB339" w14:textId="77777777" w:rsidR="006E1C43" w:rsidRDefault="006E1C43">
      <w:pPr>
        <w:pStyle w:val="Heading4"/>
        <w:divId w:val="789318239"/>
        <w:rPr>
          <w:rFonts w:ascii="Arial" w:eastAsia="Times New Roman" w:hAnsi="Arial" w:cs="Arial"/>
          <w:lang w:val="en"/>
        </w:rPr>
      </w:pPr>
      <w:r>
        <w:rPr>
          <w:rFonts w:ascii="Arial" w:eastAsia="Times New Roman" w:hAnsi="Arial" w:cs="Arial"/>
          <w:lang w:val="en"/>
        </w:rPr>
        <w:t>Illustrations of Practice</w:t>
      </w:r>
    </w:p>
    <w:p w14:paraId="3F344243" w14:textId="0A4D5C2B" w:rsidR="006E1C43" w:rsidRDefault="006E1C43">
      <w:pPr>
        <w:pStyle w:val="NormalWeb"/>
        <w:divId w:val="789318239"/>
        <w:rPr>
          <w:rFonts w:ascii="Arial" w:hAnsi="Arial" w:cs="Arial"/>
          <w:lang w:val="en"/>
        </w:rPr>
      </w:pPr>
      <w:hyperlink r:id="rId12" w:tgtFrame="_blank" w:history="1">
        <w:r>
          <w:rPr>
            <w:rStyle w:val="Hyperlink"/>
            <w:rFonts w:ascii="Arial" w:hAnsi="Arial" w:cs="Arial"/>
            <w:lang w:val="en"/>
          </w:rPr>
          <w:t xml:space="preserve">See the </w:t>
        </w:r>
        <w:r w:rsidR="00CD2D10">
          <w:rPr>
            <w:rFonts w:ascii="Arial" w:hAnsi="Arial" w:cs="Arial"/>
            <w:lang w:val="en"/>
          </w:rPr>
          <w:t xml:space="preserve">Teacher </w:t>
        </w:r>
        <w:r>
          <w:rPr>
            <w:rStyle w:val="Hyperlink"/>
            <w:rFonts w:ascii="Arial" w:hAnsi="Arial" w:cs="Arial"/>
            <w:lang w:val="en"/>
          </w:rPr>
          <w:t>Standards in action</w:t>
        </w:r>
      </w:hyperlink>
      <w:r>
        <w:rPr>
          <w:rFonts w:ascii="Arial" w:hAnsi="Arial" w:cs="Arial"/>
          <w:lang w:val="en"/>
        </w:rPr>
        <w:t xml:space="preserve"> across a range of career stages, focus areas, context, year levels and subject areas. There are over </w:t>
      </w:r>
      <w:proofErr w:type="gramStart"/>
      <w:r>
        <w:rPr>
          <w:rFonts w:ascii="Arial" w:hAnsi="Arial" w:cs="Arial"/>
          <w:lang w:val="en"/>
        </w:rPr>
        <w:t>300</w:t>
      </w:r>
      <w:proofErr w:type="gramEnd"/>
      <w:r>
        <w:rPr>
          <w:rFonts w:ascii="Arial" w:hAnsi="Arial" w:cs="Arial"/>
          <w:lang w:val="en"/>
        </w:rPr>
        <w:t xml:space="preserve"> videos with real teachers demonstrating their practice.</w:t>
      </w:r>
    </w:p>
    <w:p w14:paraId="52DED2CB" w14:textId="77777777" w:rsidR="006E1C43" w:rsidRDefault="006E1C43">
      <w:pPr>
        <w:pStyle w:val="Heading4"/>
        <w:divId w:val="789318239"/>
        <w:rPr>
          <w:rFonts w:ascii="Arial" w:eastAsia="Times New Roman" w:hAnsi="Arial" w:cs="Arial"/>
          <w:lang w:val="en"/>
        </w:rPr>
      </w:pPr>
      <w:r>
        <w:rPr>
          <w:rFonts w:ascii="Arial" w:eastAsia="Times New Roman" w:hAnsi="Arial" w:cs="Arial"/>
          <w:lang w:val="en"/>
        </w:rPr>
        <w:t>My Induction app</w:t>
      </w:r>
    </w:p>
    <w:p w14:paraId="4949870B" w14:textId="77777777" w:rsidR="006E1C43" w:rsidRDefault="006E1C43">
      <w:pPr>
        <w:pStyle w:val="NormalWeb"/>
        <w:divId w:val="789318239"/>
        <w:rPr>
          <w:rFonts w:ascii="Arial" w:hAnsi="Arial" w:cs="Arial"/>
          <w:lang w:val="en"/>
        </w:rPr>
      </w:pPr>
      <w:hyperlink r:id="rId13" w:tgtFrame="_blank" w:history="1">
        <w:r>
          <w:rPr>
            <w:rStyle w:val="Hyperlink"/>
            <w:rFonts w:ascii="Arial" w:hAnsi="Arial" w:cs="Arial"/>
            <w:lang w:val="en"/>
          </w:rPr>
          <w:t xml:space="preserve">My Induction app </w:t>
        </w:r>
      </w:hyperlink>
      <w:r>
        <w:rPr>
          <w:rFonts w:ascii="Arial" w:hAnsi="Arial" w:cs="Arial"/>
          <w:lang w:val="en"/>
        </w:rPr>
        <w:t>includes expert advice and activities to help pre-service and beginning teachers start their teaching career.</w:t>
      </w:r>
    </w:p>
    <w:p w14:paraId="24CE8DE9" w14:textId="77777777" w:rsidR="006E1C43" w:rsidRDefault="006E1C43">
      <w:pPr>
        <w:pStyle w:val="Heading4"/>
        <w:divId w:val="789318239"/>
        <w:rPr>
          <w:rFonts w:ascii="Arial" w:eastAsia="Times New Roman" w:hAnsi="Arial" w:cs="Arial"/>
          <w:lang w:val="en"/>
        </w:rPr>
      </w:pPr>
      <w:r>
        <w:rPr>
          <w:rFonts w:ascii="Arial" w:eastAsia="Times New Roman" w:hAnsi="Arial" w:cs="Arial"/>
          <w:lang w:val="en"/>
        </w:rPr>
        <w:t>Teacher Self-Assessment Tool</w:t>
      </w:r>
    </w:p>
    <w:p w14:paraId="2326E01D" w14:textId="0F3FDECF" w:rsidR="006E1C43" w:rsidRDefault="006E1C43">
      <w:pPr>
        <w:pStyle w:val="NormalWeb"/>
        <w:divId w:val="789318239"/>
        <w:rPr>
          <w:rFonts w:ascii="Arial" w:hAnsi="Arial" w:cs="Arial"/>
          <w:lang w:val="en"/>
        </w:rPr>
      </w:pPr>
      <w:hyperlink r:id="rId14" w:tgtFrame="_blank" w:history="1">
        <w:r>
          <w:rPr>
            <w:rStyle w:val="Hyperlink"/>
            <w:rFonts w:ascii="Arial" w:hAnsi="Arial" w:cs="Arial"/>
            <w:lang w:val="en"/>
          </w:rPr>
          <w:t>The Teacher Self-Assessment Tool</w:t>
        </w:r>
      </w:hyperlink>
      <w:r>
        <w:rPr>
          <w:rFonts w:ascii="Arial" w:hAnsi="Arial" w:cs="Arial"/>
          <w:lang w:val="en"/>
        </w:rPr>
        <w:t xml:space="preserve"> is a free online questionnaire enabling teachers at all career stages to reflect on their practice in line with the </w:t>
      </w:r>
      <w:r w:rsidR="00CD2D10">
        <w:rPr>
          <w:rFonts w:ascii="Arial" w:hAnsi="Arial" w:cs="Arial"/>
          <w:lang w:val="en"/>
        </w:rPr>
        <w:t>Teacher S</w:t>
      </w:r>
      <w:r>
        <w:rPr>
          <w:rFonts w:ascii="Arial" w:hAnsi="Arial" w:cs="Arial"/>
          <w:lang w:val="en"/>
        </w:rPr>
        <w:t>tandards.</w:t>
      </w:r>
    </w:p>
    <w:p w14:paraId="2570826B" w14:textId="77777777" w:rsidR="006E1C43" w:rsidRDefault="006E1C43">
      <w:pPr>
        <w:pStyle w:val="Heading4"/>
        <w:divId w:val="789318239"/>
        <w:rPr>
          <w:rFonts w:ascii="Arial" w:eastAsia="Times New Roman" w:hAnsi="Arial" w:cs="Arial"/>
          <w:lang w:val="en"/>
        </w:rPr>
      </w:pPr>
      <w:r>
        <w:rPr>
          <w:rFonts w:ascii="Arial" w:eastAsia="Times New Roman" w:hAnsi="Arial" w:cs="Arial"/>
          <w:lang w:val="en"/>
        </w:rPr>
        <w:t>Classroom Practice Continuum</w:t>
      </w:r>
    </w:p>
    <w:p w14:paraId="6847FA17" w14:textId="004182AA" w:rsidR="006E1C43" w:rsidRDefault="006E1C43">
      <w:pPr>
        <w:pStyle w:val="NormalWeb"/>
        <w:divId w:val="789318239"/>
        <w:rPr>
          <w:rFonts w:ascii="Arial" w:hAnsi="Arial" w:cs="Arial"/>
          <w:lang w:val="en"/>
        </w:rPr>
      </w:pPr>
      <w:hyperlink r:id="rId15" w:tgtFrame="_blank" w:history="1">
        <w:r>
          <w:rPr>
            <w:rStyle w:val="Hyperlink"/>
            <w:rFonts w:ascii="Arial" w:hAnsi="Arial" w:cs="Arial"/>
            <w:lang w:val="en"/>
          </w:rPr>
          <w:t>The Classroom Practice Continuum</w:t>
        </w:r>
      </w:hyperlink>
      <w:r>
        <w:rPr>
          <w:rFonts w:ascii="Arial" w:hAnsi="Arial" w:cs="Arial"/>
          <w:lang w:val="en"/>
        </w:rPr>
        <w:t xml:space="preserve"> brings the </w:t>
      </w:r>
      <w:r w:rsidR="00CD2D10">
        <w:rPr>
          <w:rFonts w:ascii="Arial" w:hAnsi="Arial" w:cs="Arial"/>
          <w:lang w:val="en"/>
        </w:rPr>
        <w:t xml:space="preserve">Teacher </w:t>
      </w:r>
      <w:r>
        <w:rPr>
          <w:rFonts w:ascii="Arial" w:hAnsi="Arial" w:cs="Arial"/>
          <w:lang w:val="en"/>
        </w:rPr>
        <w:t>Standards to life by building out the Professional Practice Domain and articulating what teachers at increasing levels of expertise do in the classroom.</w:t>
      </w:r>
    </w:p>
    <w:p w14:paraId="2C523F8A" w14:textId="77777777" w:rsidR="006E1C43" w:rsidRDefault="006E1C43">
      <w:pPr>
        <w:pStyle w:val="Heading2"/>
        <w:divId w:val="789318239"/>
        <w:rPr>
          <w:rFonts w:ascii="Arial" w:eastAsia="Times New Roman" w:hAnsi="Arial" w:cs="Arial"/>
          <w:lang w:val="en"/>
        </w:rPr>
      </w:pPr>
      <w:r>
        <w:rPr>
          <w:rFonts w:ascii="Arial" w:eastAsia="Times New Roman" w:hAnsi="Arial" w:cs="Arial"/>
          <w:lang w:val="en"/>
        </w:rPr>
        <w:t>Next steps</w:t>
      </w:r>
    </w:p>
    <w:p w14:paraId="6A5C5C49" w14:textId="77777777" w:rsidR="006E1C43" w:rsidRDefault="006E1C43">
      <w:pPr>
        <w:pStyle w:val="close-up"/>
        <w:divId w:val="789318239"/>
        <w:rPr>
          <w:rFonts w:ascii="Arial" w:hAnsi="Arial" w:cs="Arial"/>
          <w:lang w:val="en"/>
        </w:rPr>
      </w:pPr>
      <w:r>
        <w:rPr>
          <w:rFonts w:ascii="Arial" w:hAnsi="Arial" w:cs="Arial"/>
          <w:lang w:val="en"/>
        </w:rPr>
        <w:t xml:space="preserve">Move forward to: </w:t>
      </w:r>
    </w:p>
    <w:p w14:paraId="744D3D79" w14:textId="77777777" w:rsidR="006E1C43" w:rsidRDefault="006E1C43">
      <w:pPr>
        <w:numPr>
          <w:ilvl w:val="0"/>
          <w:numId w:val="3"/>
        </w:numPr>
        <w:spacing w:before="100" w:beforeAutospacing="1" w:after="120" w:line="240" w:lineRule="auto"/>
        <w:divId w:val="789318239"/>
        <w:rPr>
          <w:rFonts w:ascii="Arial" w:eastAsia="Times New Roman" w:hAnsi="Arial" w:cs="Arial"/>
          <w:sz w:val="22"/>
          <w:szCs w:val="22"/>
          <w:lang w:val="en"/>
        </w:rPr>
      </w:pPr>
      <w:hyperlink r:id="rId16" w:history="1">
        <w:r>
          <w:rPr>
            <w:rStyle w:val="Hyperlink"/>
            <w:rFonts w:ascii="Arial" w:eastAsia="Times New Roman" w:hAnsi="Arial" w:cs="Arial"/>
            <w:sz w:val="22"/>
            <w:szCs w:val="22"/>
            <w:lang w:val="en"/>
          </w:rPr>
          <w:t>Module 2a How do the national frameworks support professional development?</w:t>
        </w:r>
      </w:hyperlink>
    </w:p>
    <w:p w14:paraId="523C4CCF" w14:textId="77777777" w:rsidR="006E1C43" w:rsidRDefault="006E1C43">
      <w:pPr>
        <w:pStyle w:val="close-up"/>
        <w:divId w:val="789318239"/>
        <w:rPr>
          <w:rFonts w:ascii="Arial" w:hAnsi="Arial" w:cs="Arial"/>
          <w:lang w:val="en"/>
        </w:rPr>
      </w:pPr>
      <w:r>
        <w:rPr>
          <w:rFonts w:ascii="Arial" w:hAnsi="Arial" w:cs="Arial"/>
          <w:lang w:val="en"/>
        </w:rPr>
        <w:t>Alternatively, return to the:</w:t>
      </w:r>
    </w:p>
    <w:p w14:paraId="6E5B72CB" w14:textId="77777777" w:rsidR="006E1C43" w:rsidRDefault="006E1C43">
      <w:pPr>
        <w:numPr>
          <w:ilvl w:val="0"/>
          <w:numId w:val="4"/>
        </w:numPr>
        <w:spacing w:before="100" w:beforeAutospacing="1" w:after="120" w:line="240" w:lineRule="auto"/>
        <w:divId w:val="789318239"/>
        <w:rPr>
          <w:rFonts w:ascii="Arial" w:eastAsia="Times New Roman" w:hAnsi="Arial" w:cs="Arial"/>
          <w:sz w:val="22"/>
          <w:szCs w:val="22"/>
          <w:lang w:val="en"/>
        </w:rPr>
      </w:pPr>
      <w:hyperlink r:id="rId17" w:history="1">
        <w:r>
          <w:rPr>
            <w:rStyle w:val="Hyperlink"/>
            <w:rFonts w:ascii="Arial" w:eastAsia="Times New Roman" w:hAnsi="Arial" w:cs="Arial"/>
            <w:sz w:val="22"/>
            <w:szCs w:val="22"/>
            <w:lang w:val="en"/>
          </w:rPr>
          <w:t>Quality teaching modules</w:t>
        </w:r>
      </w:hyperlink>
      <w:r>
        <w:rPr>
          <w:rFonts w:ascii="Arial" w:eastAsia="Times New Roman" w:hAnsi="Arial" w:cs="Arial"/>
          <w:sz w:val="22"/>
          <w:szCs w:val="22"/>
          <w:lang w:val="en"/>
        </w:rPr>
        <w:t xml:space="preserve"> overview page to select another module.</w:t>
      </w:r>
    </w:p>
    <w:sectPr w:rsidR="006E1C43">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489C"/>
    <w:multiLevelType w:val="multilevel"/>
    <w:tmpl w:val="9ADC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F7E96"/>
    <w:multiLevelType w:val="multilevel"/>
    <w:tmpl w:val="49A82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5F40A5"/>
    <w:multiLevelType w:val="multilevel"/>
    <w:tmpl w:val="6E285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E92F78"/>
    <w:multiLevelType w:val="multilevel"/>
    <w:tmpl w:val="8B92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8272211">
    <w:abstractNumId w:val="1"/>
  </w:num>
  <w:num w:numId="2" w16cid:durableId="595679124">
    <w:abstractNumId w:val="3"/>
  </w:num>
  <w:num w:numId="3" w16cid:durableId="725883442">
    <w:abstractNumId w:val="0"/>
  </w:num>
  <w:num w:numId="4" w16cid:durableId="10257878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278"/>
    <w:rsid w:val="006E1C43"/>
    <w:rsid w:val="007E71B4"/>
    <w:rsid w:val="00917F34"/>
    <w:rsid w:val="00BE1E2A"/>
    <w:rsid w:val="00BF6E34"/>
    <w:rsid w:val="00CD2D10"/>
    <w:rsid w:val="00D23F7D"/>
    <w:rsid w:val="00F412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7B1A"/>
  <w15:docId w15:val="{B500277F-F005-44B5-9DC4-EDF077D78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spacing w:before="100" w:beforeAutospacing="1" w:after="100" w:afterAutospacing="1" w:line="240" w:lineRule="auto"/>
      <w:outlineLvl w:val="0"/>
    </w:pPr>
    <w:rPr>
      <w:rFonts w:ascii="Times New Roman" w:hAnsi="Times New Roman" w:cs="Times New Roman"/>
      <w:b/>
      <w:bCs/>
      <w:color w:val="007377"/>
      <w:kern w:val="36"/>
      <w:sz w:val="40"/>
      <w:szCs w:val="40"/>
    </w:rPr>
  </w:style>
  <w:style w:type="paragraph" w:styleId="Heading2">
    <w:name w:val="heading 2"/>
    <w:basedOn w:val="Normal"/>
    <w:link w:val="Heading2Char"/>
    <w:uiPriority w:val="9"/>
    <w:qFormat/>
    <w:pPr>
      <w:spacing w:before="880" w:after="100" w:afterAutospacing="1" w:line="240" w:lineRule="auto"/>
      <w:outlineLvl w:val="1"/>
    </w:pPr>
    <w:rPr>
      <w:rFonts w:ascii="Times New Roman" w:hAnsi="Times New Roman" w:cs="Times New Roman"/>
      <w:b/>
      <w:bCs/>
      <w:color w:val="007377"/>
      <w:kern w:val="0"/>
      <w:sz w:val="36"/>
      <w:szCs w:val="3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hAnsi="Times New Roman" w:cs="Times New Roman"/>
      <w:b/>
      <w:bCs/>
      <w:color w:val="007377"/>
      <w:kern w:val="0"/>
      <w:sz w:val="32"/>
      <w:szCs w:val="32"/>
    </w:rPr>
  </w:style>
  <w:style w:type="paragraph" w:styleId="Heading4">
    <w:name w:val="heading 4"/>
    <w:basedOn w:val="Normal"/>
    <w:link w:val="Heading4Char"/>
    <w:uiPriority w:val="9"/>
    <w:qFormat/>
    <w:pPr>
      <w:spacing w:before="100" w:beforeAutospacing="1" w:after="100" w:afterAutospacing="1" w:line="240" w:lineRule="auto"/>
      <w:outlineLvl w:val="3"/>
    </w:pPr>
    <w:rPr>
      <w:rFonts w:ascii="Times New Roman" w:hAnsi="Times New Roman" w:cs="Times New Roman"/>
      <w:b/>
      <w:bCs/>
      <w:color w:val="007377"/>
      <w:kern w:val="0"/>
      <w:sz w:val="28"/>
      <w:szCs w:val="28"/>
    </w:rPr>
  </w:style>
  <w:style w:type="paragraph" w:styleId="Heading5">
    <w:name w:val="heading 5"/>
    <w:basedOn w:val="Normal"/>
    <w:link w:val="Heading5Char"/>
    <w:uiPriority w:val="9"/>
    <w:qFormat/>
    <w:pPr>
      <w:spacing w:before="100" w:beforeAutospacing="1" w:after="100" w:afterAutospacing="1" w:line="240" w:lineRule="auto"/>
      <w:outlineLvl w:val="4"/>
    </w:pPr>
    <w:rPr>
      <w:rFonts w:ascii="Times New Roman" w:hAnsi="Times New Roman" w:cs="Times New Roman"/>
      <w:b/>
      <w:bCs/>
      <w:color w:val="007377"/>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hAnsi="Times New Roman" w:cs="Times New Roman"/>
      <w:b/>
      <w:bCs/>
      <w:color w:val="007377"/>
      <w:kern w:val="36"/>
      <w:sz w:val="40"/>
      <w:szCs w:val="40"/>
    </w:rPr>
  </w:style>
  <w:style w:type="character" w:customStyle="1" w:styleId="Heading2Char">
    <w:name w:val="Heading 2 Char"/>
    <w:basedOn w:val="DefaultParagraphFont"/>
    <w:link w:val="Heading2"/>
    <w:uiPriority w:val="9"/>
    <w:rPr>
      <w:rFonts w:ascii="Times New Roman" w:hAnsi="Times New Roman" w:cs="Times New Roman"/>
      <w:b/>
      <w:bCs/>
      <w:color w:val="007377"/>
      <w:kern w:val="0"/>
      <w:sz w:val="36"/>
      <w:szCs w:val="36"/>
    </w:rPr>
  </w:style>
  <w:style w:type="character" w:customStyle="1" w:styleId="Heading3Char">
    <w:name w:val="Heading 3 Char"/>
    <w:basedOn w:val="DefaultParagraphFont"/>
    <w:link w:val="Heading3"/>
    <w:uiPriority w:val="9"/>
    <w:rPr>
      <w:rFonts w:ascii="Times New Roman" w:hAnsi="Times New Roman" w:cs="Times New Roman"/>
      <w:b/>
      <w:bCs/>
      <w:color w:val="007377"/>
      <w:kern w:val="0"/>
      <w:sz w:val="32"/>
      <w:szCs w:val="32"/>
    </w:rPr>
  </w:style>
  <w:style w:type="character" w:customStyle="1" w:styleId="Heading4Char">
    <w:name w:val="Heading 4 Char"/>
    <w:basedOn w:val="DefaultParagraphFont"/>
    <w:link w:val="Heading4"/>
    <w:uiPriority w:val="9"/>
    <w:rPr>
      <w:rFonts w:ascii="Times New Roman" w:hAnsi="Times New Roman" w:cs="Times New Roman"/>
      <w:b/>
      <w:bCs/>
      <w:color w:val="007377"/>
      <w:kern w:val="0"/>
      <w:sz w:val="28"/>
      <w:szCs w:val="28"/>
    </w:rPr>
  </w:style>
  <w:style w:type="character" w:customStyle="1" w:styleId="Heading5Char">
    <w:name w:val="Heading 5 Char"/>
    <w:basedOn w:val="DefaultParagraphFont"/>
    <w:link w:val="Heading5"/>
    <w:uiPriority w:val="9"/>
    <w:rPr>
      <w:rFonts w:ascii="Times New Roman" w:hAnsi="Times New Roman" w:cs="Times New Roman"/>
      <w:b/>
      <w:bCs/>
      <w:color w:val="007377"/>
      <w:kern w:val="0"/>
    </w:rPr>
  </w:style>
  <w:style w:type="paragraph" w:styleId="NormalWeb">
    <w:name w:val="Normal (Web)"/>
    <w:basedOn w:val="Normal"/>
    <w:uiPriority w:val="99"/>
    <w:semiHidden/>
    <w:unhideWhenUsed/>
    <w:pPr>
      <w:spacing w:before="100" w:beforeAutospacing="1" w:after="100" w:afterAutospacing="1" w:line="264" w:lineRule="auto"/>
    </w:pPr>
    <w:rPr>
      <w:rFonts w:ascii="Times New Roman" w:hAnsi="Times New Roman" w:cs="Times New Roman"/>
      <w:color w:val="000000"/>
      <w:kern w:val="0"/>
      <w:sz w:val="22"/>
      <w:szCs w:val="22"/>
    </w:rPr>
  </w:style>
  <w:style w:type="paragraph" w:customStyle="1" w:styleId="user-notes">
    <w:name w:val="user-notes"/>
    <w:basedOn w:val="Normal"/>
    <w:pPr>
      <w:shd w:val="clear" w:color="auto" w:fill="FCFFE2"/>
      <w:spacing w:before="360" w:after="360" w:line="240" w:lineRule="auto"/>
    </w:pPr>
    <w:rPr>
      <w:rFonts w:ascii="Times New Roman" w:hAnsi="Times New Roman" w:cs="Times New Roman"/>
      <w:kern w:val="0"/>
      <w:sz w:val="22"/>
      <w:szCs w:val="22"/>
    </w:rPr>
  </w:style>
  <w:style w:type="character" w:styleId="Hyperlink">
    <w:name w:val="Hyperlink"/>
    <w:basedOn w:val="DefaultParagraphFont"/>
    <w:uiPriority w:val="99"/>
    <w:unhideWhenUsed/>
    <w:rPr>
      <w:color w:val="0000FF"/>
      <w:u w:val="single"/>
    </w:rPr>
  </w:style>
  <w:style w:type="paragraph" w:customStyle="1" w:styleId="close-up">
    <w:name w:val="close-up"/>
    <w:basedOn w:val="Normal"/>
    <w:pPr>
      <w:spacing w:before="100" w:beforeAutospacing="1" w:after="100" w:afterAutospacing="1" w:line="264" w:lineRule="auto"/>
    </w:pPr>
    <w:rPr>
      <w:rFonts w:ascii="Times New Roman" w:hAnsi="Times New Roman" w:cs="Times New Roman"/>
      <w:color w:val="000000"/>
      <w:kern w:val="0"/>
      <w:sz w:val="22"/>
      <w:szCs w:val="22"/>
    </w:rPr>
  </w:style>
  <w:style w:type="character" w:styleId="FollowedHyperlink">
    <w:name w:val="FollowedHyperlink"/>
    <w:basedOn w:val="DefaultParagraphFont"/>
    <w:uiPriority w:val="99"/>
    <w:semiHidden/>
    <w:unhideWhenUsed/>
    <w:rsid w:val="00917F34"/>
    <w:rPr>
      <w:color w:val="96607D" w:themeColor="followedHyperlink"/>
      <w:u w:val="single"/>
    </w:rPr>
  </w:style>
  <w:style w:type="paragraph" w:styleId="Revision">
    <w:name w:val="Revision"/>
    <w:hidden/>
    <w:uiPriority w:val="99"/>
    <w:semiHidden/>
    <w:rsid w:val="00917F34"/>
    <w:pPr>
      <w:spacing w:after="0" w:line="240" w:lineRule="auto"/>
    </w:pPr>
  </w:style>
  <w:style w:type="character" w:styleId="UnresolvedMention">
    <w:name w:val="Unresolved Mention"/>
    <w:basedOn w:val="DefaultParagraphFont"/>
    <w:uiPriority w:val="99"/>
    <w:semiHidden/>
    <w:unhideWhenUsed/>
    <w:rsid w:val="00917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686295">
      <w:marLeft w:val="0"/>
      <w:marRight w:val="0"/>
      <w:marTop w:val="0"/>
      <w:marBottom w:val="0"/>
      <w:divBdr>
        <w:top w:val="none" w:sz="0" w:space="0" w:color="auto"/>
        <w:left w:val="none" w:sz="0" w:space="0" w:color="auto"/>
        <w:bottom w:val="none" w:sz="0" w:space="0" w:color="auto"/>
        <w:right w:val="none" w:sz="0" w:space="0" w:color="auto"/>
      </w:divBdr>
      <w:divsChild>
        <w:div w:id="1783958216">
          <w:marLeft w:val="0"/>
          <w:marRight w:val="0"/>
          <w:marTop w:val="0"/>
          <w:marBottom w:val="0"/>
          <w:divBdr>
            <w:top w:val="none" w:sz="0" w:space="0" w:color="auto"/>
            <w:left w:val="none" w:sz="0" w:space="0" w:color="auto"/>
            <w:bottom w:val="none" w:sz="0" w:space="0" w:color="auto"/>
            <w:right w:val="none" w:sz="0" w:space="0" w:color="auto"/>
          </w:divBdr>
          <w:divsChild>
            <w:div w:id="1674601782">
              <w:marLeft w:val="0"/>
              <w:marRight w:val="0"/>
              <w:marTop w:val="0"/>
              <w:marBottom w:val="0"/>
              <w:divBdr>
                <w:top w:val="none" w:sz="0" w:space="0" w:color="auto"/>
                <w:left w:val="none" w:sz="0" w:space="0" w:color="auto"/>
                <w:bottom w:val="none" w:sz="0" w:space="0" w:color="auto"/>
                <w:right w:val="none" w:sz="0" w:space="0" w:color="auto"/>
              </w:divBdr>
              <w:divsChild>
                <w:div w:id="448205691">
                  <w:marLeft w:val="0"/>
                  <w:marRight w:val="0"/>
                  <w:marTop w:val="0"/>
                  <w:marBottom w:val="0"/>
                  <w:divBdr>
                    <w:top w:val="none" w:sz="0" w:space="0" w:color="auto"/>
                    <w:left w:val="none" w:sz="0" w:space="0" w:color="auto"/>
                    <w:bottom w:val="none" w:sz="0" w:space="0" w:color="auto"/>
                    <w:right w:val="none" w:sz="0" w:space="0" w:color="auto"/>
                  </w:divBdr>
                  <w:divsChild>
                    <w:div w:id="563957503">
                      <w:marLeft w:val="0"/>
                      <w:marRight w:val="0"/>
                      <w:marTop w:val="0"/>
                      <w:marBottom w:val="0"/>
                      <w:divBdr>
                        <w:top w:val="none" w:sz="0" w:space="0" w:color="auto"/>
                        <w:left w:val="none" w:sz="0" w:space="0" w:color="auto"/>
                        <w:bottom w:val="none" w:sz="0" w:space="0" w:color="auto"/>
                        <w:right w:val="none" w:sz="0" w:space="0" w:color="auto"/>
                      </w:divBdr>
                      <w:divsChild>
                        <w:div w:id="79570267">
                          <w:marLeft w:val="0"/>
                          <w:marRight w:val="0"/>
                          <w:marTop w:val="0"/>
                          <w:marBottom w:val="0"/>
                          <w:divBdr>
                            <w:top w:val="none" w:sz="0" w:space="0" w:color="auto"/>
                            <w:left w:val="none" w:sz="0" w:space="0" w:color="auto"/>
                            <w:bottom w:val="none" w:sz="0" w:space="0" w:color="auto"/>
                            <w:right w:val="none" w:sz="0" w:space="0" w:color="auto"/>
                          </w:divBdr>
                          <w:divsChild>
                            <w:div w:id="1531839218">
                              <w:marLeft w:val="0"/>
                              <w:marRight w:val="0"/>
                              <w:marTop w:val="0"/>
                              <w:marBottom w:val="0"/>
                              <w:divBdr>
                                <w:top w:val="none" w:sz="0" w:space="0" w:color="auto"/>
                                <w:left w:val="none" w:sz="0" w:space="0" w:color="auto"/>
                                <w:bottom w:val="none" w:sz="0" w:space="0" w:color="auto"/>
                                <w:right w:val="none" w:sz="0" w:space="0" w:color="auto"/>
                              </w:divBdr>
                              <w:divsChild>
                                <w:div w:id="789318239">
                                  <w:marLeft w:val="0"/>
                                  <w:marRight w:val="0"/>
                                  <w:marTop w:val="0"/>
                                  <w:marBottom w:val="0"/>
                                  <w:divBdr>
                                    <w:top w:val="none" w:sz="0" w:space="0" w:color="auto"/>
                                    <w:left w:val="none" w:sz="0" w:space="0" w:color="auto"/>
                                    <w:bottom w:val="none" w:sz="0" w:space="0" w:color="auto"/>
                                    <w:right w:val="none" w:sz="0" w:space="0" w:color="auto"/>
                                  </w:divBdr>
                                  <w:divsChild>
                                    <w:div w:id="1623001161">
                                      <w:marLeft w:val="0"/>
                                      <w:marRight w:val="0"/>
                                      <w:marTop w:val="0"/>
                                      <w:marBottom w:val="0"/>
                                      <w:divBdr>
                                        <w:top w:val="none" w:sz="0" w:space="0" w:color="auto"/>
                                        <w:left w:val="none" w:sz="0" w:space="0" w:color="auto"/>
                                        <w:bottom w:val="none" w:sz="0" w:space="0" w:color="auto"/>
                                        <w:right w:val="none" w:sz="0" w:space="0" w:color="auto"/>
                                      </w:divBdr>
                                    </w:div>
                                    <w:div w:id="1411343624">
                                      <w:marLeft w:val="0"/>
                                      <w:marRight w:val="0"/>
                                      <w:marTop w:val="0"/>
                                      <w:marBottom w:val="0"/>
                                      <w:divBdr>
                                        <w:top w:val="none" w:sz="0" w:space="0" w:color="auto"/>
                                        <w:left w:val="none" w:sz="0" w:space="0" w:color="auto"/>
                                        <w:bottom w:val="none" w:sz="0" w:space="0" w:color="auto"/>
                                        <w:right w:val="none" w:sz="0" w:space="0" w:color="auto"/>
                                      </w:divBdr>
                                    </w:div>
                                    <w:div w:id="203503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itsl.edu.au/tools-resources/resource/getting-the-best-from-your-teachers-a-principals-guide-to-national-teacher-certification" TargetMode="External"/><Relationship Id="rId13" Type="http://schemas.openxmlformats.org/officeDocument/2006/relationships/hyperlink" Target="https://www.aitsl.edu.au/teach/improve-practice/start-your-career/my-induction-ap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itsl.edu.au/tools-resources/resource/supervising-pre-service-teachers" TargetMode="External"/><Relationship Id="rId12" Type="http://schemas.openxmlformats.org/officeDocument/2006/relationships/hyperlink" Target="https://www.aitsl.edu.au/tools-resources?type=75e38691-b1e8-6477-b58f-ff00006709da" TargetMode="External"/><Relationship Id="rId17" Type="http://schemas.openxmlformats.org/officeDocument/2006/relationships/hyperlink" Target="https://www.aitsl.edu.au/teach/understand-your-impact/quality-teaching-modules" TargetMode="External"/><Relationship Id="rId2" Type="http://schemas.openxmlformats.org/officeDocument/2006/relationships/styles" Target="styles.xml"/><Relationship Id="rId16" Type="http://schemas.openxmlformats.org/officeDocument/2006/relationships/hyperlink" Target="https://www.aitsl.edu.au/teach/understand-your-impact/quality-teaching-modules/2a" TargetMode="External"/><Relationship Id="rId1" Type="http://schemas.openxmlformats.org/officeDocument/2006/relationships/numbering" Target="numbering.xml"/><Relationship Id="rId6" Type="http://schemas.openxmlformats.org/officeDocument/2006/relationships/hyperlink" Target="https://www.aitsl.edu.au/docs/default-source/teach-documents/looking-at-classroom-practice-revised.pdf" TargetMode="External"/><Relationship Id="rId11" Type="http://schemas.openxmlformats.org/officeDocument/2006/relationships/hyperlink" Target="https://www.aitsl.edu.au/teach/standards/understand-the-teacher-standards" TargetMode="External"/><Relationship Id="rId5" Type="http://schemas.openxmlformats.org/officeDocument/2006/relationships/image" Target="media/image1.png"/><Relationship Id="rId15" Type="http://schemas.openxmlformats.org/officeDocument/2006/relationships/hyperlink" Target="https://www.aitsl.edu.au/tools-resources/resource/classroom-practice-continuum" TargetMode="External"/><Relationship Id="rId10" Type="http://schemas.openxmlformats.org/officeDocument/2006/relationships/hyperlink" Target="https://www.aitsl.edu.au/teach/improve-practice/practical-guides/mentorin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aitsl.edu.au/lead-develop/induction/support-for-new-teachers" TargetMode="External"/><Relationship Id="rId14" Type="http://schemas.openxmlformats.org/officeDocument/2006/relationships/hyperlink" Target="https://www.aitsl.edu.au/teach/improve-practice/teacher-self-assessment-to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Lyndall Czuba</dc:creator>
  <cp:lastModifiedBy>Lyndall Czuba</cp:lastModifiedBy>
  <cp:revision>4</cp:revision>
  <dcterms:created xsi:type="dcterms:W3CDTF">2025-09-16T00:05:00Z</dcterms:created>
  <dcterms:modified xsi:type="dcterms:W3CDTF">2025-09-24T04:42:00Z</dcterms:modified>
</cp:coreProperties>
</file>