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4CA8" w14:textId="77777777" w:rsidR="003C7CD0" w:rsidRDefault="003C7CD0">
      <w:pPr>
        <w:pStyle w:val="Heading5"/>
        <w:rPr>
          <w:rFonts w:ascii="Arial" w:eastAsia="Times New Roman" w:hAnsi="Arial" w:cs="Arial"/>
          <w:lang w:val="en"/>
          <w14:ligatures w14:val="none"/>
        </w:rPr>
      </w:pPr>
      <w:r>
        <w:rPr>
          <w:rFonts w:ascii="Arial" w:eastAsia="Times New Roman" w:hAnsi="Arial" w:cs="Arial"/>
          <w:lang w:val="en"/>
        </w:rPr>
        <w:t>Module 3b</w:t>
      </w:r>
    </w:p>
    <w:p w14:paraId="7EA78A4A" w14:textId="77777777" w:rsidR="003C7CD0" w:rsidRDefault="003C7CD0">
      <w:pPr>
        <w:pStyle w:val="Heading1"/>
        <w:rPr>
          <w:rFonts w:ascii="Arial" w:eastAsia="Times New Roman" w:hAnsi="Arial" w:cs="Arial"/>
          <w:lang w:val="en"/>
        </w:rPr>
      </w:pPr>
      <w:r>
        <w:rPr>
          <w:rFonts w:ascii="Arial" w:eastAsia="Times New Roman" w:hAnsi="Arial" w:cs="Arial"/>
          <w:lang w:val="en"/>
        </w:rPr>
        <w:t>What is the role of evidence in effective teaching practice?</w:t>
      </w:r>
    </w:p>
    <w:p w14:paraId="7C714119" w14:textId="77777777" w:rsidR="003C7CD0" w:rsidRDefault="003C7CD0">
      <w:pPr>
        <w:pStyle w:val="Heading2"/>
        <w:divId w:val="204366919"/>
        <w:rPr>
          <w:rFonts w:ascii="Arial" w:eastAsia="Times New Roman" w:hAnsi="Arial" w:cs="Arial"/>
          <w:lang w:val="en"/>
        </w:rPr>
      </w:pPr>
      <w:proofErr w:type="gramStart"/>
      <w:r>
        <w:rPr>
          <w:rFonts w:ascii="Arial" w:eastAsia="Times New Roman" w:hAnsi="Arial" w:cs="Arial"/>
          <w:lang w:val="en"/>
        </w:rPr>
        <w:t>Let’s</w:t>
      </w:r>
      <w:proofErr w:type="gramEnd"/>
      <w:r>
        <w:rPr>
          <w:rFonts w:ascii="Arial" w:eastAsia="Times New Roman" w:hAnsi="Arial" w:cs="Arial"/>
          <w:lang w:val="en"/>
        </w:rPr>
        <w:t xml:space="preserve"> begin</w:t>
      </w:r>
    </w:p>
    <w:p w14:paraId="1FDB64FA" w14:textId="77777777" w:rsidR="003C7CD0" w:rsidRDefault="003C7CD0">
      <w:pPr>
        <w:pStyle w:val="NormalWeb"/>
        <w:divId w:val="204366919"/>
        <w:rPr>
          <w:rFonts w:ascii="Arial" w:hAnsi="Arial" w:cs="Arial"/>
          <w:lang w:val="en"/>
        </w:rPr>
      </w:pPr>
      <w:r>
        <w:rPr>
          <w:rFonts w:ascii="Arial" w:hAnsi="Arial" w:cs="Arial"/>
          <w:lang w:val="en"/>
        </w:rPr>
        <w:t xml:space="preserve">Evidence can </w:t>
      </w:r>
      <w:proofErr w:type="gramStart"/>
      <w:r>
        <w:rPr>
          <w:rFonts w:ascii="Arial" w:hAnsi="Arial" w:cs="Arial"/>
          <w:lang w:val="en"/>
        </w:rPr>
        <w:t>be used</w:t>
      </w:r>
      <w:proofErr w:type="gramEnd"/>
      <w:r>
        <w:rPr>
          <w:rFonts w:ascii="Arial" w:hAnsi="Arial" w:cs="Arial"/>
          <w:lang w:val="en"/>
        </w:rPr>
        <w:t xml:space="preserve"> to understand how effectively teaching </w:t>
      </w:r>
      <w:proofErr w:type="gramStart"/>
      <w:r>
        <w:rPr>
          <w:rFonts w:ascii="Arial" w:hAnsi="Arial" w:cs="Arial"/>
          <w:lang w:val="en"/>
        </w:rPr>
        <w:t>is targeted</w:t>
      </w:r>
      <w:proofErr w:type="gramEnd"/>
      <w:r>
        <w:rPr>
          <w:rFonts w:ascii="Arial" w:hAnsi="Arial" w:cs="Arial"/>
          <w:lang w:val="en"/>
        </w:rPr>
        <w:t xml:space="preserve"> to learner needs and whether teaching is having a positive impact on learners.</w:t>
      </w:r>
    </w:p>
    <w:p w14:paraId="3EBD9F44" w14:textId="77777777" w:rsidR="003C7CD0" w:rsidRDefault="003C7CD0">
      <w:pPr>
        <w:pStyle w:val="NormalWeb"/>
        <w:divId w:val="204366919"/>
        <w:rPr>
          <w:rFonts w:ascii="Arial" w:hAnsi="Arial" w:cs="Arial"/>
          <w:lang w:val="en"/>
        </w:rPr>
      </w:pPr>
      <w:r>
        <w:rPr>
          <w:rFonts w:ascii="Arial" w:hAnsi="Arial" w:cs="Arial"/>
          <w:lang w:val="en"/>
        </w:rPr>
        <w:t xml:space="preserve">The quality and variety of evidence should </w:t>
      </w:r>
      <w:proofErr w:type="gramStart"/>
      <w:r>
        <w:rPr>
          <w:rFonts w:ascii="Arial" w:hAnsi="Arial" w:cs="Arial"/>
          <w:lang w:val="en"/>
        </w:rPr>
        <w:t>be considered</w:t>
      </w:r>
      <w:proofErr w:type="gramEnd"/>
      <w:r>
        <w:rPr>
          <w:rFonts w:ascii="Arial" w:hAnsi="Arial" w:cs="Arial"/>
          <w:lang w:val="en"/>
        </w:rPr>
        <w:t xml:space="preserve"> carefully. Evidence should </w:t>
      </w:r>
      <w:proofErr w:type="gramStart"/>
      <w:r>
        <w:rPr>
          <w:rFonts w:ascii="Arial" w:hAnsi="Arial" w:cs="Arial"/>
          <w:lang w:val="en"/>
        </w:rPr>
        <w:t>be examined</w:t>
      </w:r>
      <w:proofErr w:type="gramEnd"/>
      <w:r>
        <w:rPr>
          <w:rFonts w:ascii="Arial" w:hAnsi="Arial" w:cs="Arial"/>
          <w:lang w:val="en"/>
        </w:rPr>
        <w:t xml:space="preserve"> for how </w:t>
      </w:r>
      <w:proofErr w:type="gramStart"/>
      <w:r>
        <w:rPr>
          <w:rFonts w:ascii="Arial" w:hAnsi="Arial" w:cs="Arial"/>
          <w:lang w:val="en"/>
        </w:rPr>
        <w:t>much</w:t>
      </w:r>
      <w:proofErr w:type="gramEnd"/>
      <w:r>
        <w:rPr>
          <w:rFonts w:ascii="Arial" w:hAnsi="Arial" w:cs="Arial"/>
          <w:lang w:val="en"/>
        </w:rPr>
        <w:t xml:space="preserve"> value collecting and interpreting it brings to improving learner outcomes, without unduly adding to teachers' workload with extra processes. Teachers and leaders can review evidence to identify practices that have less impact for learners these can then </w:t>
      </w:r>
      <w:proofErr w:type="gramStart"/>
      <w:r>
        <w:rPr>
          <w:rFonts w:ascii="Arial" w:hAnsi="Arial" w:cs="Arial"/>
          <w:lang w:val="en"/>
        </w:rPr>
        <w:t>be changed</w:t>
      </w:r>
      <w:proofErr w:type="gramEnd"/>
      <w:r>
        <w:rPr>
          <w:rFonts w:ascii="Arial" w:hAnsi="Arial" w:cs="Arial"/>
          <w:lang w:val="en"/>
        </w:rPr>
        <w:t xml:space="preserve"> or removed. They can also ensure that quality evidence is informing ongoing teaching improvement activities, resulting in real growth and progress for learners. </w:t>
      </w:r>
    </w:p>
    <w:p w14:paraId="0B93C262" w14:textId="77777777" w:rsidR="003C7CD0" w:rsidRDefault="003C7CD0">
      <w:pPr>
        <w:pStyle w:val="NormalWeb"/>
        <w:divId w:val="204366919"/>
        <w:rPr>
          <w:rFonts w:ascii="Arial" w:hAnsi="Arial" w:cs="Arial"/>
          <w:lang w:val="en"/>
        </w:rPr>
      </w:pPr>
      <w:r>
        <w:rPr>
          <w:rFonts w:ascii="Arial" w:hAnsi="Arial" w:cs="Arial"/>
          <w:lang w:val="en"/>
        </w:rPr>
        <w:t xml:space="preserve">The effectiveness of teaching practices can </w:t>
      </w:r>
      <w:proofErr w:type="gramStart"/>
      <w:r>
        <w:rPr>
          <w:rFonts w:ascii="Arial" w:hAnsi="Arial" w:cs="Arial"/>
          <w:lang w:val="en"/>
        </w:rPr>
        <w:t>be considered</w:t>
      </w:r>
      <w:proofErr w:type="gramEnd"/>
      <w:r>
        <w:rPr>
          <w:rFonts w:ascii="Arial" w:hAnsi="Arial" w:cs="Arial"/>
          <w:lang w:val="en"/>
        </w:rPr>
        <w:t xml:space="preserve"> both in terms of the quality of teaching and the capability of teachers, combined with a reflective approach to continually enhance practice and adopt an evaluative mind-set.</w:t>
      </w:r>
    </w:p>
    <w:p w14:paraId="3E94D270" w14:textId="77777777" w:rsidR="003C7CD0" w:rsidRDefault="003C7CD0">
      <w:pPr>
        <w:pStyle w:val="close-up"/>
        <w:divId w:val="204366919"/>
        <w:rPr>
          <w:rFonts w:ascii="Arial" w:hAnsi="Arial" w:cs="Arial"/>
          <w:lang w:val="en"/>
        </w:rPr>
      </w:pPr>
      <w:r>
        <w:rPr>
          <w:rFonts w:ascii="Arial" w:hAnsi="Arial" w:cs="Arial"/>
          <w:lang w:val="en"/>
        </w:rPr>
        <w:t>Through both direct and indirect impacts, effective teaching contributes to learners’:</w:t>
      </w:r>
    </w:p>
    <w:p w14:paraId="6E59EC4D" w14:textId="77777777" w:rsidR="003C7CD0" w:rsidRDefault="003C7CD0">
      <w:pPr>
        <w:numPr>
          <w:ilvl w:val="0"/>
          <w:numId w:val="1"/>
        </w:numPr>
        <w:spacing w:before="100" w:beforeAutospacing="1" w:after="120" w:line="240" w:lineRule="auto"/>
        <w:divId w:val="204366919"/>
        <w:rPr>
          <w:rFonts w:ascii="Arial" w:eastAsia="Times New Roman" w:hAnsi="Arial" w:cs="Arial"/>
          <w:sz w:val="22"/>
          <w:szCs w:val="22"/>
          <w:lang w:val="en"/>
        </w:rPr>
      </w:pPr>
      <w:r>
        <w:rPr>
          <w:rFonts w:ascii="Arial" w:eastAsia="Times New Roman" w:hAnsi="Arial" w:cs="Arial"/>
          <w:sz w:val="22"/>
          <w:szCs w:val="22"/>
          <w:lang w:val="en"/>
        </w:rPr>
        <w:t>academic achievement</w:t>
      </w:r>
    </w:p>
    <w:p w14:paraId="0ACB291B" w14:textId="77777777" w:rsidR="003C7CD0" w:rsidRDefault="003C7CD0">
      <w:pPr>
        <w:numPr>
          <w:ilvl w:val="0"/>
          <w:numId w:val="1"/>
        </w:numPr>
        <w:spacing w:before="100" w:beforeAutospacing="1" w:after="120" w:line="240" w:lineRule="auto"/>
        <w:divId w:val="204366919"/>
        <w:rPr>
          <w:rFonts w:ascii="Arial" w:eastAsia="Times New Roman" w:hAnsi="Arial" w:cs="Arial"/>
          <w:sz w:val="22"/>
          <w:szCs w:val="22"/>
          <w:lang w:val="en"/>
        </w:rPr>
      </w:pPr>
      <w:r>
        <w:rPr>
          <w:rFonts w:ascii="Arial" w:eastAsia="Times New Roman" w:hAnsi="Arial" w:cs="Arial"/>
          <w:sz w:val="22"/>
          <w:szCs w:val="22"/>
          <w:lang w:val="en"/>
        </w:rPr>
        <w:t>improved relationships with teachers</w:t>
      </w:r>
    </w:p>
    <w:p w14:paraId="2EF4B046" w14:textId="77777777" w:rsidR="003C7CD0" w:rsidRDefault="003C7CD0">
      <w:pPr>
        <w:numPr>
          <w:ilvl w:val="0"/>
          <w:numId w:val="1"/>
        </w:numPr>
        <w:spacing w:before="100" w:beforeAutospacing="1" w:after="120" w:line="240" w:lineRule="auto"/>
        <w:divId w:val="204366919"/>
        <w:rPr>
          <w:rFonts w:ascii="Arial" w:eastAsia="Times New Roman" w:hAnsi="Arial" w:cs="Arial"/>
          <w:sz w:val="22"/>
          <w:szCs w:val="22"/>
          <w:lang w:val="en"/>
        </w:rPr>
      </w:pPr>
      <w:r>
        <w:rPr>
          <w:rFonts w:ascii="Arial" w:eastAsia="Times New Roman" w:hAnsi="Arial" w:cs="Arial"/>
          <w:sz w:val="22"/>
          <w:szCs w:val="22"/>
          <w:lang w:val="en"/>
        </w:rPr>
        <w:t>improved wellbeing</w:t>
      </w:r>
    </w:p>
    <w:p w14:paraId="7C1B417F" w14:textId="77777777" w:rsidR="003C7CD0" w:rsidRDefault="003C7CD0">
      <w:pPr>
        <w:numPr>
          <w:ilvl w:val="0"/>
          <w:numId w:val="1"/>
        </w:numPr>
        <w:spacing w:before="100" w:beforeAutospacing="1" w:after="120" w:line="240" w:lineRule="auto"/>
        <w:divId w:val="204366919"/>
        <w:rPr>
          <w:rFonts w:ascii="Arial" w:eastAsia="Times New Roman" w:hAnsi="Arial" w:cs="Arial"/>
          <w:sz w:val="22"/>
          <w:szCs w:val="22"/>
          <w:lang w:val="en"/>
        </w:rPr>
      </w:pPr>
      <w:r>
        <w:rPr>
          <w:rFonts w:ascii="Arial" w:eastAsia="Times New Roman" w:hAnsi="Arial" w:cs="Arial"/>
          <w:sz w:val="22"/>
          <w:szCs w:val="22"/>
          <w:lang w:val="en"/>
        </w:rPr>
        <w:t>motivation and willingness to learn</w:t>
      </w:r>
    </w:p>
    <w:p w14:paraId="3CAC9DB2" w14:textId="77777777" w:rsidR="003C7CD0" w:rsidRDefault="003C7CD0">
      <w:pPr>
        <w:numPr>
          <w:ilvl w:val="0"/>
          <w:numId w:val="1"/>
        </w:numPr>
        <w:spacing w:before="100" w:beforeAutospacing="1" w:after="120" w:line="240" w:lineRule="auto"/>
        <w:divId w:val="204366919"/>
        <w:rPr>
          <w:rFonts w:ascii="Arial" w:eastAsia="Times New Roman" w:hAnsi="Arial" w:cs="Arial"/>
          <w:sz w:val="22"/>
          <w:szCs w:val="22"/>
          <w:lang w:val="en"/>
        </w:rPr>
      </w:pPr>
      <w:r>
        <w:rPr>
          <w:rFonts w:ascii="Arial" w:eastAsia="Times New Roman" w:hAnsi="Arial" w:cs="Arial"/>
          <w:sz w:val="22"/>
          <w:szCs w:val="22"/>
          <w:lang w:val="en"/>
        </w:rPr>
        <w:t>feelings of belonging within the education setting.</w:t>
      </w:r>
    </w:p>
    <w:p w14:paraId="452A998B" w14:textId="77777777" w:rsidR="003C7CD0" w:rsidRDefault="003C7CD0">
      <w:pPr>
        <w:pStyle w:val="Heading2"/>
        <w:divId w:val="204366919"/>
        <w:rPr>
          <w:rFonts w:ascii="Arial" w:eastAsia="Times New Roman" w:hAnsi="Arial" w:cs="Arial"/>
          <w:lang w:val="en"/>
        </w:rPr>
      </w:pPr>
      <w:r>
        <w:rPr>
          <w:rFonts w:ascii="Arial" w:eastAsia="Times New Roman" w:hAnsi="Arial" w:cs="Arial"/>
          <w:lang w:val="en"/>
        </w:rPr>
        <w:t xml:space="preserve">How does evidence support an effective teaching practice? </w:t>
      </w:r>
    </w:p>
    <w:p w14:paraId="0E514835" w14:textId="77777777" w:rsidR="003C7CD0" w:rsidRDefault="003C7CD0">
      <w:pPr>
        <w:pStyle w:val="NormalWeb"/>
        <w:divId w:val="204366919"/>
        <w:rPr>
          <w:rFonts w:ascii="Arial" w:hAnsi="Arial" w:cs="Arial"/>
          <w:lang w:val="en"/>
        </w:rPr>
      </w:pPr>
      <w:r>
        <w:rPr>
          <w:rFonts w:ascii="Arial" w:hAnsi="Arial" w:cs="Arial"/>
          <w:lang w:val="en"/>
        </w:rPr>
        <w:t xml:space="preserve">Collecting evidence helps you continually reflect and gain feedback on your practice so you can identify your strengths and areas for growth and development. </w:t>
      </w:r>
    </w:p>
    <w:p w14:paraId="5F4BE382" w14:textId="36780AAE" w:rsidR="003C7CD0" w:rsidRDefault="003C7CD0">
      <w:pPr>
        <w:pStyle w:val="NormalWeb"/>
        <w:divId w:val="204366919"/>
        <w:rPr>
          <w:rFonts w:ascii="Arial" w:hAnsi="Arial" w:cs="Arial"/>
          <w:lang w:val="en"/>
        </w:rPr>
      </w:pPr>
      <w:r>
        <w:rPr>
          <w:rFonts w:ascii="Arial" w:hAnsi="Arial" w:cs="Arial"/>
          <w:lang w:val="en"/>
        </w:rPr>
        <w:t xml:space="preserve">Processes that involve collecting evidence (such as teacher registration, school improvement planning and applying for </w:t>
      </w:r>
      <w:hyperlink r:id="rId5" w:tgtFrame="_blank" w:history="1">
        <w:r>
          <w:rPr>
            <w:rStyle w:val="Hyperlink"/>
            <w:rFonts w:ascii="Arial" w:hAnsi="Arial" w:cs="Arial"/>
            <w:lang w:val="en"/>
          </w:rPr>
          <w:t>Highly Accomplished and Lead teacher certification</w:t>
        </w:r>
      </w:hyperlink>
      <w:r>
        <w:rPr>
          <w:rFonts w:ascii="Arial" w:hAnsi="Arial" w:cs="Arial"/>
          <w:lang w:val="en"/>
        </w:rPr>
        <w:t xml:space="preserve">) share an underlying purpose – to develop quality teaching, which leads to improved learner outcomes. </w:t>
      </w:r>
    </w:p>
    <w:p w14:paraId="7D63CC49" w14:textId="77777777" w:rsidR="003C7CD0" w:rsidRDefault="003C7CD0">
      <w:pPr>
        <w:pStyle w:val="NormalWeb"/>
        <w:divId w:val="204366919"/>
        <w:rPr>
          <w:rFonts w:ascii="Arial" w:hAnsi="Arial" w:cs="Arial"/>
          <w:lang w:val="en"/>
        </w:rPr>
      </w:pPr>
      <w:r>
        <w:rPr>
          <w:rFonts w:ascii="Arial" w:hAnsi="Arial" w:cs="Arial"/>
          <w:lang w:val="en"/>
        </w:rPr>
        <w:lastRenderedPageBreak/>
        <w:t xml:space="preserve">It is important that teachers and leaders evaluate the evidence they collect so that its role remains purposeful. Broadly speaking, evidence is authentic, </w:t>
      </w:r>
      <w:proofErr w:type="gramStart"/>
      <w:r>
        <w:rPr>
          <w:rFonts w:ascii="Arial" w:hAnsi="Arial" w:cs="Arial"/>
          <w:lang w:val="en"/>
        </w:rPr>
        <w:t>reliable</w:t>
      </w:r>
      <w:proofErr w:type="gramEnd"/>
      <w:r>
        <w:rPr>
          <w:rFonts w:ascii="Arial" w:hAnsi="Arial" w:cs="Arial"/>
          <w:lang w:val="en"/>
        </w:rPr>
        <w:t xml:space="preserve"> and valid information that can </w:t>
      </w:r>
      <w:proofErr w:type="gramStart"/>
      <w:r>
        <w:rPr>
          <w:rFonts w:ascii="Arial" w:hAnsi="Arial" w:cs="Arial"/>
          <w:lang w:val="en"/>
        </w:rPr>
        <w:t>be used</w:t>
      </w:r>
      <w:proofErr w:type="gramEnd"/>
      <w:r>
        <w:rPr>
          <w:rFonts w:ascii="Arial" w:hAnsi="Arial" w:cs="Arial"/>
          <w:lang w:val="en"/>
        </w:rPr>
        <w:t xml:space="preserve"> to support a particular idea or conclusion. It can </w:t>
      </w:r>
      <w:proofErr w:type="gramStart"/>
      <w:r>
        <w:rPr>
          <w:rFonts w:ascii="Arial" w:hAnsi="Arial" w:cs="Arial"/>
          <w:lang w:val="en"/>
        </w:rPr>
        <w:t>be contained</w:t>
      </w:r>
      <w:proofErr w:type="gramEnd"/>
      <w:r>
        <w:rPr>
          <w:rFonts w:ascii="Arial" w:hAnsi="Arial" w:cs="Arial"/>
          <w:lang w:val="en"/>
        </w:rPr>
        <w:t xml:space="preserve"> within artefacts, observable </w:t>
      </w:r>
      <w:proofErr w:type="gramStart"/>
      <w:r>
        <w:rPr>
          <w:rFonts w:ascii="Arial" w:hAnsi="Arial" w:cs="Arial"/>
          <w:lang w:val="en"/>
        </w:rPr>
        <w:t>actions</w:t>
      </w:r>
      <w:proofErr w:type="gramEnd"/>
      <w:r>
        <w:rPr>
          <w:rFonts w:ascii="Arial" w:hAnsi="Arial" w:cs="Arial"/>
          <w:lang w:val="en"/>
        </w:rPr>
        <w:t xml:space="preserve"> and products (Sim, Freiberg, White, Allard, Le Cornu &amp; Carter 2012). </w:t>
      </w:r>
    </w:p>
    <w:p w14:paraId="78A11975" w14:textId="5776CF0C" w:rsidR="003C7CD0" w:rsidRDefault="003C7CD0">
      <w:pPr>
        <w:pStyle w:val="NormalWeb"/>
        <w:divId w:val="204366919"/>
        <w:rPr>
          <w:rFonts w:ascii="Arial" w:hAnsi="Arial" w:cs="Arial"/>
          <w:lang w:val="en"/>
        </w:rPr>
      </w:pPr>
      <w:r>
        <w:rPr>
          <w:rFonts w:ascii="Arial" w:hAnsi="Arial" w:cs="Arial"/>
          <w:lang w:val="en"/>
        </w:rPr>
        <w:t xml:space="preserve">The quality of the evidence is more important than the quantity. A high-quality piece of evidence could demonstrate achievement or progress across the Australian Professional Standards for Teachers (the </w:t>
      </w:r>
      <w:r w:rsidR="00995A0B">
        <w:rPr>
          <w:rFonts w:ascii="Arial" w:hAnsi="Arial" w:cs="Arial"/>
          <w:lang w:val="en"/>
        </w:rPr>
        <w:t xml:space="preserve">Teacher </w:t>
      </w:r>
      <w:r>
        <w:rPr>
          <w:rFonts w:ascii="Arial" w:hAnsi="Arial" w:cs="Arial"/>
          <w:lang w:val="en"/>
        </w:rPr>
        <w:t xml:space="preserve">Standards). Quality evidence has depth and complexity, with annotations that show reflective practice. </w:t>
      </w:r>
    </w:p>
    <w:p w14:paraId="575A90F8" w14:textId="77777777" w:rsidR="003C7CD0" w:rsidRDefault="003C7CD0">
      <w:pPr>
        <w:pStyle w:val="close-up"/>
        <w:divId w:val="204366919"/>
        <w:rPr>
          <w:rFonts w:ascii="Arial" w:hAnsi="Arial" w:cs="Arial"/>
          <w:lang w:val="en"/>
        </w:rPr>
      </w:pPr>
      <w:r>
        <w:rPr>
          <w:rFonts w:ascii="Arial" w:hAnsi="Arial" w:cs="Arial"/>
          <w:lang w:val="en"/>
        </w:rPr>
        <w:t xml:space="preserve">Evidence can </w:t>
      </w:r>
      <w:proofErr w:type="gramStart"/>
      <w:r>
        <w:rPr>
          <w:rFonts w:ascii="Arial" w:hAnsi="Arial" w:cs="Arial"/>
          <w:lang w:val="en"/>
        </w:rPr>
        <w:t>be drawn</w:t>
      </w:r>
      <w:proofErr w:type="gramEnd"/>
      <w:r>
        <w:rPr>
          <w:rFonts w:ascii="Arial" w:hAnsi="Arial" w:cs="Arial"/>
          <w:lang w:val="en"/>
        </w:rPr>
        <w:t xml:space="preserve"> directly from your own practice and demonstrate how you improve outcomes for your students, and how you collaborate with colleagues. In doing so, it should clearly show: </w:t>
      </w:r>
    </w:p>
    <w:p w14:paraId="4878507C" w14:textId="77777777" w:rsidR="003C7CD0" w:rsidRDefault="003C7CD0">
      <w:pPr>
        <w:numPr>
          <w:ilvl w:val="0"/>
          <w:numId w:val="2"/>
        </w:numPr>
        <w:spacing w:before="100" w:beforeAutospacing="1" w:after="120" w:line="240" w:lineRule="auto"/>
        <w:divId w:val="204366919"/>
        <w:rPr>
          <w:rFonts w:ascii="Arial" w:eastAsia="Times New Roman" w:hAnsi="Arial" w:cs="Arial"/>
          <w:sz w:val="22"/>
          <w:szCs w:val="22"/>
          <w:lang w:val="en"/>
        </w:rPr>
      </w:pPr>
      <w:r>
        <w:rPr>
          <w:rFonts w:ascii="Arial" w:eastAsia="Times New Roman" w:hAnsi="Arial" w:cs="Arial"/>
          <w:sz w:val="22"/>
          <w:szCs w:val="22"/>
          <w:lang w:val="en"/>
        </w:rPr>
        <w:t>what you want your students to learn</w:t>
      </w:r>
    </w:p>
    <w:p w14:paraId="4AB48F72" w14:textId="77777777" w:rsidR="003C7CD0" w:rsidRDefault="003C7CD0">
      <w:pPr>
        <w:numPr>
          <w:ilvl w:val="0"/>
          <w:numId w:val="2"/>
        </w:numPr>
        <w:spacing w:before="100" w:beforeAutospacing="1" w:after="120" w:line="240" w:lineRule="auto"/>
        <w:divId w:val="204366919"/>
        <w:rPr>
          <w:rFonts w:ascii="Arial" w:eastAsia="Times New Roman" w:hAnsi="Arial" w:cs="Arial"/>
          <w:sz w:val="22"/>
          <w:szCs w:val="22"/>
          <w:lang w:val="en"/>
        </w:rPr>
      </w:pPr>
      <w:r>
        <w:rPr>
          <w:rFonts w:ascii="Arial" w:eastAsia="Times New Roman" w:hAnsi="Arial" w:cs="Arial"/>
          <w:sz w:val="22"/>
          <w:szCs w:val="22"/>
          <w:lang w:val="en"/>
        </w:rPr>
        <w:t>how you will facilitate this learning</w:t>
      </w:r>
    </w:p>
    <w:p w14:paraId="0BEFDF8F" w14:textId="77777777" w:rsidR="003C7CD0" w:rsidRDefault="003C7CD0">
      <w:pPr>
        <w:numPr>
          <w:ilvl w:val="0"/>
          <w:numId w:val="2"/>
        </w:numPr>
        <w:spacing w:before="100" w:beforeAutospacing="1" w:after="120" w:line="240" w:lineRule="auto"/>
        <w:divId w:val="204366919"/>
        <w:rPr>
          <w:rFonts w:ascii="Arial" w:eastAsia="Times New Roman" w:hAnsi="Arial" w:cs="Arial"/>
          <w:sz w:val="22"/>
          <w:szCs w:val="22"/>
          <w:lang w:val="en"/>
        </w:rPr>
      </w:pPr>
      <w:r>
        <w:rPr>
          <w:rFonts w:ascii="Arial" w:eastAsia="Times New Roman" w:hAnsi="Arial" w:cs="Arial"/>
          <w:sz w:val="22"/>
          <w:szCs w:val="22"/>
          <w:lang w:val="en"/>
        </w:rPr>
        <w:t>how you will know they have achieved this learning (NBPTS 2005).</w:t>
      </w:r>
    </w:p>
    <w:p w14:paraId="0C602DF2" w14:textId="77777777" w:rsidR="003C7CD0" w:rsidRDefault="003C7CD0">
      <w:pPr>
        <w:pStyle w:val="NormalWeb"/>
        <w:divId w:val="204366919"/>
        <w:rPr>
          <w:rFonts w:ascii="Arial" w:hAnsi="Arial" w:cs="Arial"/>
          <w:lang w:val="en"/>
        </w:rPr>
      </w:pPr>
      <w:r>
        <w:rPr>
          <w:rFonts w:ascii="Arial" w:hAnsi="Arial" w:cs="Arial"/>
          <w:lang w:val="en"/>
        </w:rPr>
        <w:t xml:space="preserve">The evidence you collect will vary depending on contextual issues including level of schooling, position within an education setting, type of setting, </w:t>
      </w:r>
      <w:proofErr w:type="gramStart"/>
      <w:r>
        <w:rPr>
          <w:rFonts w:ascii="Arial" w:hAnsi="Arial" w:cs="Arial"/>
          <w:lang w:val="en"/>
        </w:rPr>
        <w:t>jurisdiction</w:t>
      </w:r>
      <w:proofErr w:type="gramEnd"/>
      <w:r>
        <w:rPr>
          <w:rFonts w:ascii="Arial" w:hAnsi="Arial" w:cs="Arial"/>
          <w:lang w:val="en"/>
        </w:rPr>
        <w:t xml:space="preserve"> and sector. Understanding your teaching environment and how that context influences your teaching choices and what you do will enable you to use evidence that is specific to your context. An example of this would be determining suitable evidence of effective teaching practice that considers local Aboriginal or Torres Strait Islander ways of knowing, </w:t>
      </w:r>
      <w:proofErr w:type="gramStart"/>
      <w:r>
        <w:rPr>
          <w:rFonts w:ascii="Arial" w:hAnsi="Arial" w:cs="Arial"/>
          <w:lang w:val="en"/>
        </w:rPr>
        <w:t>learning</w:t>
      </w:r>
      <w:proofErr w:type="gramEnd"/>
      <w:r>
        <w:rPr>
          <w:rFonts w:ascii="Arial" w:hAnsi="Arial" w:cs="Arial"/>
          <w:lang w:val="en"/>
        </w:rPr>
        <w:t xml:space="preserve"> and communicating.</w:t>
      </w:r>
    </w:p>
    <w:p w14:paraId="60CF4AD8" w14:textId="77777777" w:rsidR="003C7CD0" w:rsidRDefault="003C7CD0">
      <w:pPr>
        <w:pStyle w:val="NormalWeb"/>
        <w:divId w:val="204366919"/>
        <w:rPr>
          <w:rFonts w:ascii="Arial" w:hAnsi="Arial" w:cs="Arial"/>
          <w:lang w:val="en"/>
        </w:rPr>
      </w:pPr>
      <w:r>
        <w:rPr>
          <w:rFonts w:ascii="Arial" w:hAnsi="Arial" w:cs="Arial"/>
          <w:lang w:val="en"/>
        </w:rPr>
        <w:t xml:space="preserve">You should account for diverse learning aspirations and concepts of educational success to ensure the evidence you collect is meaningful and authentic for the community in which you teach. </w:t>
      </w:r>
    </w:p>
    <w:p w14:paraId="0B772793" w14:textId="77777777" w:rsidR="003C7CD0" w:rsidRDefault="003C7CD0">
      <w:pPr>
        <w:pStyle w:val="Heading2"/>
        <w:divId w:val="1995449532"/>
        <w:rPr>
          <w:rFonts w:ascii="Arial" w:eastAsia="Times New Roman" w:hAnsi="Arial" w:cs="Arial"/>
          <w:lang w:val="en"/>
        </w:rPr>
      </w:pPr>
      <w:r>
        <w:rPr>
          <w:rFonts w:ascii="Arial" w:eastAsia="Times New Roman" w:hAnsi="Arial" w:cs="Arial"/>
          <w:lang w:val="en"/>
        </w:rPr>
        <w:t xml:space="preserve">Categories of evidence </w:t>
      </w:r>
    </w:p>
    <w:p w14:paraId="7535E37A" w14:textId="77777777" w:rsidR="003C7CD0" w:rsidRDefault="003C7CD0">
      <w:pPr>
        <w:pStyle w:val="NormalWeb"/>
        <w:divId w:val="1995449532"/>
        <w:rPr>
          <w:rFonts w:ascii="Arial" w:hAnsi="Arial" w:cs="Arial"/>
          <w:lang w:val="en"/>
        </w:rPr>
      </w:pPr>
      <w:r>
        <w:rPr>
          <w:rFonts w:ascii="Arial" w:hAnsi="Arial" w:cs="Arial"/>
          <w:lang w:val="en"/>
        </w:rPr>
        <w:t xml:space="preserve">There are </w:t>
      </w:r>
      <w:proofErr w:type="gramStart"/>
      <w:r>
        <w:rPr>
          <w:rFonts w:ascii="Arial" w:hAnsi="Arial" w:cs="Arial"/>
          <w:lang w:val="en"/>
        </w:rPr>
        <w:t>many</w:t>
      </w:r>
      <w:proofErr w:type="gramEnd"/>
      <w:r>
        <w:rPr>
          <w:rFonts w:ascii="Arial" w:hAnsi="Arial" w:cs="Arial"/>
          <w:lang w:val="en"/>
        </w:rPr>
        <w:t xml:space="preserve"> choices for the types of evidence you can collect and the ways it </w:t>
      </w:r>
      <w:proofErr w:type="gramStart"/>
      <w:r>
        <w:rPr>
          <w:rFonts w:ascii="Arial" w:hAnsi="Arial" w:cs="Arial"/>
          <w:lang w:val="en"/>
        </w:rPr>
        <w:t>is presented</w:t>
      </w:r>
      <w:proofErr w:type="gramEnd"/>
      <w:r>
        <w:rPr>
          <w:rFonts w:ascii="Arial" w:hAnsi="Arial" w:cs="Arial"/>
          <w:lang w:val="en"/>
        </w:rPr>
        <w:t>, but the variety of evidence and the way you engage with the information determines how useful it is to help grow your practice.</w:t>
      </w:r>
    </w:p>
    <w:p w14:paraId="2F64BE8D" w14:textId="77777777" w:rsidR="003C7CD0" w:rsidRDefault="003C7CD0">
      <w:pPr>
        <w:pStyle w:val="NormalWeb"/>
        <w:divId w:val="1995449532"/>
        <w:rPr>
          <w:rFonts w:ascii="Arial" w:hAnsi="Arial" w:cs="Arial"/>
          <w:lang w:val="en"/>
        </w:rPr>
      </w:pPr>
      <w:r>
        <w:rPr>
          <w:rFonts w:ascii="Arial" w:hAnsi="Arial" w:cs="Arial"/>
          <w:lang w:val="en"/>
        </w:rPr>
        <w:t xml:space="preserve">The lists below shows </w:t>
      </w:r>
      <w:proofErr w:type="gramStart"/>
      <w:r>
        <w:rPr>
          <w:rFonts w:ascii="Arial" w:hAnsi="Arial" w:cs="Arial"/>
          <w:lang w:val="en"/>
        </w:rPr>
        <w:t>different categories</w:t>
      </w:r>
      <w:proofErr w:type="gramEnd"/>
      <w:r>
        <w:rPr>
          <w:rFonts w:ascii="Arial" w:hAnsi="Arial" w:cs="Arial"/>
          <w:lang w:val="en"/>
        </w:rPr>
        <w:t xml:space="preserve"> of evidence, with examples of what you could use for each. </w:t>
      </w:r>
    </w:p>
    <w:p w14:paraId="46EEEB2F" w14:textId="77777777" w:rsidR="003C7CD0" w:rsidRDefault="003C7CD0">
      <w:pPr>
        <w:pStyle w:val="close-up"/>
        <w:divId w:val="335108534"/>
        <w:rPr>
          <w:rFonts w:ascii="Arial" w:hAnsi="Arial" w:cs="Arial"/>
          <w:lang w:val="en"/>
        </w:rPr>
      </w:pPr>
      <w:r>
        <w:rPr>
          <w:rStyle w:val="Strong"/>
          <w:rFonts w:ascii="Arial" w:hAnsi="Arial" w:cs="Arial"/>
          <w:lang w:val="en"/>
        </w:rPr>
        <w:t>Teaching and learning programs</w:t>
      </w:r>
    </w:p>
    <w:p w14:paraId="56C13A3F" w14:textId="77777777" w:rsidR="003C7CD0" w:rsidRDefault="003C7CD0">
      <w:pPr>
        <w:numPr>
          <w:ilvl w:val="0"/>
          <w:numId w:val="3"/>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Long-term learning programs</w:t>
      </w:r>
    </w:p>
    <w:p w14:paraId="4DE46A5D" w14:textId="77777777" w:rsidR="003C7CD0" w:rsidRDefault="003C7CD0">
      <w:pPr>
        <w:numPr>
          <w:ilvl w:val="0"/>
          <w:numId w:val="3"/>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Lesson plans</w:t>
      </w:r>
    </w:p>
    <w:p w14:paraId="4ED145B4" w14:textId="77777777" w:rsidR="003C7CD0" w:rsidRDefault="003C7CD0">
      <w:pPr>
        <w:numPr>
          <w:ilvl w:val="0"/>
          <w:numId w:val="3"/>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lastRenderedPageBreak/>
        <w:t>Learning resources</w:t>
      </w:r>
    </w:p>
    <w:p w14:paraId="4D6BF503" w14:textId="77777777" w:rsidR="003C7CD0" w:rsidRDefault="003C7CD0">
      <w:pPr>
        <w:numPr>
          <w:ilvl w:val="0"/>
          <w:numId w:val="3"/>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Learning tasks and activities</w:t>
      </w:r>
    </w:p>
    <w:p w14:paraId="41A36023" w14:textId="77777777" w:rsidR="003C7CD0" w:rsidRDefault="003C7CD0">
      <w:pPr>
        <w:numPr>
          <w:ilvl w:val="0"/>
          <w:numId w:val="3"/>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Evaluations of teaching and learning programs</w:t>
      </w:r>
    </w:p>
    <w:p w14:paraId="33ABF5B5" w14:textId="77777777" w:rsidR="003C7CD0" w:rsidRDefault="003C7CD0">
      <w:pPr>
        <w:numPr>
          <w:ilvl w:val="0"/>
          <w:numId w:val="3"/>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Individual student learning plans Classroom observations</w:t>
      </w:r>
    </w:p>
    <w:p w14:paraId="66FDF62C" w14:textId="77777777" w:rsidR="003C7CD0" w:rsidRDefault="003C7CD0">
      <w:pPr>
        <w:numPr>
          <w:ilvl w:val="0"/>
          <w:numId w:val="3"/>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Lesson observation notes</w:t>
      </w:r>
    </w:p>
    <w:p w14:paraId="37D9D286" w14:textId="77777777" w:rsidR="003C7CD0" w:rsidRDefault="003C7CD0">
      <w:pPr>
        <w:numPr>
          <w:ilvl w:val="0"/>
          <w:numId w:val="3"/>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Post-observation meeting notes</w:t>
      </w:r>
    </w:p>
    <w:p w14:paraId="3A6E1EAB" w14:textId="77777777" w:rsidR="003C7CD0" w:rsidRDefault="003C7CD0">
      <w:pPr>
        <w:numPr>
          <w:ilvl w:val="0"/>
          <w:numId w:val="3"/>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Video clips of practice and environment</w:t>
      </w:r>
    </w:p>
    <w:p w14:paraId="2D9B649B" w14:textId="77777777" w:rsidR="003C7CD0" w:rsidRDefault="003C7CD0">
      <w:pPr>
        <w:numPr>
          <w:ilvl w:val="0"/>
          <w:numId w:val="3"/>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Student survey data</w:t>
      </w:r>
    </w:p>
    <w:p w14:paraId="3D6F6A05" w14:textId="77777777" w:rsidR="003C7CD0" w:rsidRDefault="003C7CD0">
      <w:pPr>
        <w:numPr>
          <w:ilvl w:val="0"/>
          <w:numId w:val="3"/>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Peer observation notes</w:t>
      </w:r>
    </w:p>
    <w:p w14:paraId="7643283E" w14:textId="77777777" w:rsidR="003C7CD0" w:rsidRDefault="003C7CD0">
      <w:pPr>
        <w:pStyle w:val="close-up"/>
        <w:divId w:val="335108534"/>
        <w:rPr>
          <w:rFonts w:ascii="Arial" w:hAnsi="Arial" w:cs="Arial"/>
          <w:lang w:val="en"/>
        </w:rPr>
      </w:pPr>
      <w:r>
        <w:rPr>
          <w:rStyle w:val="Strong"/>
          <w:rFonts w:ascii="Arial" w:hAnsi="Arial" w:cs="Arial"/>
          <w:lang w:val="en"/>
        </w:rPr>
        <w:t>Reflection and feedback</w:t>
      </w:r>
    </w:p>
    <w:p w14:paraId="096BB7FB"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Student conference notes</w:t>
      </w:r>
    </w:p>
    <w:p w14:paraId="047DC991"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Teacher student records</w:t>
      </w:r>
    </w:p>
    <w:p w14:paraId="68AA67AF"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Student feedback</w:t>
      </w:r>
    </w:p>
    <w:p w14:paraId="6C58A4A0"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Survey data</w:t>
      </w:r>
    </w:p>
    <w:p w14:paraId="1FB0783A"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Parent-teacher interview notes</w:t>
      </w:r>
    </w:p>
    <w:p w14:paraId="50010457"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Parent feedback</w:t>
      </w:r>
    </w:p>
    <w:p w14:paraId="52104B15"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360 degree feedback</w:t>
      </w:r>
    </w:p>
    <w:p w14:paraId="561D376C"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Peer feedback</w:t>
      </w:r>
    </w:p>
    <w:p w14:paraId="39E41F6C"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Professional reading log and reflection</w:t>
      </w:r>
    </w:p>
    <w:p w14:paraId="7F964F5E"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Diary of practice and reflection</w:t>
      </w:r>
    </w:p>
    <w:p w14:paraId="446FC0E2"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Performance review feedback documentation Student assessment and learning</w:t>
      </w:r>
    </w:p>
    <w:p w14:paraId="0E478222"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Student conference outcomes</w:t>
      </w:r>
    </w:p>
    <w:p w14:paraId="685818A2"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Teacher records of student performance</w:t>
      </w:r>
    </w:p>
    <w:p w14:paraId="16B5E73B"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Assessment plans</w:t>
      </w:r>
    </w:p>
    <w:p w14:paraId="5B7476E2"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Assessment schedule</w:t>
      </w:r>
    </w:p>
    <w:p w14:paraId="1E019BA3"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Assessment tools/tests/strategies</w:t>
      </w:r>
    </w:p>
    <w:p w14:paraId="3EBC8665"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Student self/peer assessment feedback</w:t>
      </w:r>
    </w:p>
    <w:p w14:paraId="617CA3C9"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Diagnostic assessments</w:t>
      </w:r>
    </w:p>
    <w:p w14:paraId="05A440B9"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Exhibitions/display of student work</w:t>
      </w:r>
    </w:p>
    <w:p w14:paraId="09539F80"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Feedback</w:t>
      </w:r>
    </w:p>
    <w:p w14:paraId="681A9E01" w14:textId="77777777" w:rsidR="003C7CD0" w:rsidRDefault="003C7CD0">
      <w:pPr>
        <w:numPr>
          <w:ilvl w:val="0"/>
          <w:numId w:val="4"/>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Student outcomes</w:t>
      </w:r>
    </w:p>
    <w:p w14:paraId="602C8885" w14:textId="77777777" w:rsidR="003C7CD0" w:rsidRDefault="003C7CD0">
      <w:pPr>
        <w:pStyle w:val="close-up"/>
        <w:divId w:val="335108534"/>
        <w:rPr>
          <w:rFonts w:ascii="Arial" w:hAnsi="Arial" w:cs="Arial"/>
          <w:lang w:val="en"/>
        </w:rPr>
      </w:pPr>
      <w:r>
        <w:rPr>
          <w:rStyle w:val="Strong"/>
          <w:rFonts w:ascii="Arial" w:hAnsi="Arial" w:cs="Arial"/>
          <w:lang w:val="en"/>
        </w:rPr>
        <w:t>Collaboration and communication</w:t>
      </w:r>
    </w:p>
    <w:p w14:paraId="277E2F55"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Video clips of team teaching</w:t>
      </w:r>
    </w:p>
    <w:p w14:paraId="2EEAA1A1"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lastRenderedPageBreak/>
        <w:t>Resources co-constructed</w:t>
      </w:r>
    </w:p>
    <w:p w14:paraId="7A47577B"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Common assessment tasks</w:t>
      </w:r>
    </w:p>
    <w:p w14:paraId="1DF3FA27"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Team meeting notes</w:t>
      </w:r>
    </w:p>
    <w:p w14:paraId="33D0765F"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Online blogs, wikis, discussion forums,</w:t>
      </w:r>
    </w:p>
    <w:p w14:paraId="5F59E9EF"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Meeting logs</w:t>
      </w:r>
    </w:p>
    <w:p w14:paraId="17706459"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Emails/ letters/correspondence</w:t>
      </w:r>
    </w:p>
    <w:p w14:paraId="4DC65ABC"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Parent teacher interview notes</w:t>
      </w:r>
    </w:p>
    <w:p w14:paraId="4D93C52C"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Community partnerships and engagement</w:t>
      </w:r>
    </w:p>
    <w:p w14:paraId="390011E2"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Notes meeting logs</w:t>
      </w:r>
    </w:p>
    <w:p w14:paraId="52BAF054"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Policy review</w:t>
      </w:r>
    </w:p>
    <w:p w14:paraId="68A2AF90"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Development notes Personal learning</w:t>
      </w:r>
    </w:p>
    <w:p w14:paraId="44361A7A"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Learning plan</w:t>
      </w:r>
    </w:p>
    <w:p w14:paraId="6AA29B20"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Professional learning journal</w:t>
      </w:r>
    </w:p>
    <w:p w14:paraId="7B260E89"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Action research project</w:t>
      </w:r>
    </w:p>
    <w:p w14:paraId="7E089DE5"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Participation in professional associations</w:t>
      </w:r>
    </w:p>
    <w:p w14:paraId="2B9E4B69"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Professional learning workshops/forums</w:t>
      </w:r>
    </w:p>
    <w:p w14:paraId="72BFC04D" w14:textId="77777777" w:rsidR="003C7CD0" w:rsidRDefault="003C7CD0">
      <w:pPr>
        <w:numPr>
          <w:ilvl w:val="0"/>
          <w:numId w:val="5"/>
        </w:numPr>
        <w:spacing w:before="100" w:beforeAutospacing="1" w:after="120" w:line="240" w:lineRule="auto"/>
        <w:divId w:val="335108534"/>
        <w:rPr>
          <w:rFonts w:ascii="Arial" w:eastAsia="Times New Roman" w:hAnsi="Arial" w:cs="Arial"/>
          <w:sz w:val="22"/>
          <w:szCs w:val="22"/>
          <w:lang w:val="en"/>
        </w:rPr>
      </w:pPr>
      <w:r>
        <w:rPr>
          <w:rFonts w:ascii="Arial" w:eastAsia="Times New Roman" w:hAnsi="Arial" w:cs="Arial"/>
          <w:sz w:val="22"/>
          <w:szCs w:val="22"/>
          <w:lang w:val="en"/>
        </w:rPr>
        <w:t>Graduate and postgraduate studies</w:t>
      </w:r>
    </w:p>
    <w:p w14:paraId="41413CEA" w14:textId="77777777" w:rsidR="003C7CD0" w:rsidRDefault="003C7CD0">
      <w:pPr>
        <w:pStyle w:val="close-up"/>
        <w:divId w:val="48890908"/>
        <w:rPr>
          <w:rFonts w:ascii="Arial" w:hAnsi="Arial" w:cs="Arial"/>
          <w:lang w:val="en"/>
        </w:rPr>
      </w:pPr>
      <w:r>
        <w:rPr>
          <w:rStyle w:val="Strong"/>
          <w:rFonts w:ascii="Arial" w:hAnsi="Arial" w:cs="Arial"/>
          <w:lang w:val="en"/>
        </w:rPr>
        <w:t>Indicators of learning</w:t>
      </w:r>
    </w:p>
    <w:p w14:paraId="7ECAA90E" w14:textId="77777777" w:rsidR="003C7CD0" w:rsidRDefault="003C7CD0">
      <w:pPr>
        <w:numPr>
          <w:ilvl w:val="0"/>
          <w:numId w:val="6"/>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 xml:space="preserve">Student interest tools such as gaze tracking, surveys </w:t>
      </w:r>
      <w:proofErr w:type="gramStart"/>
      <w:r>
        <w:rPr>
          <w:rFonts w:ascii="Arial" w:eastAsia="Times New Roman" w:hAnsi="Arial" w:cs="Arial"/>
          <w:sz w:val="22"/>
          <w:szCs w:val="22"/>
          <w:lang w:val="en"/>
        </w:rPr>
        <w:t>etc</w:t>
      </w:r>
      <w:proofErr w:type="gramEnd"/>
    </w:p>
    <w:p w14:paraId="3FC48C4D" w14:textId="77777777" w:rsidR="003C7CD0" w:rsidRDefault="003C7CD0">
      <w:pPr>
        <w:numPr>
          <w:ilvl w:val="0"/>
          <w:numId w:val="6"/>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Anecdotal notes about classroom climate</w:t>
      </w:r>
    </w:p>
    <w:p w14:paraId="72473685" w14:textId="77777777" w:rsidR="003C7CD0" w:rsidRDefault="003C7CD0">
      <w:pPr>
        <w:numPr>
          <w:ilvl w:val="0"/>
          <w:numId w:val="6"/>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Tracking student behaviour</w:t>
      </w:r>
    </w:p>
    <w:p w14:paraId="31037046" w14:textId="77777777" w:rsidR="003C7CD0" w:rsidRDefault="003C7CD0">
      <w:pPr>
        <w:numPr>
          <w:ilvl w:val="0"/>
          <w:numId w:val="6"/>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Questions and discussions</w:t>
      </w:r>
    </w:p>
    <w:p w14:paraId="6BF6ECE4" w14:textId="77777777" w:rsidR="003C7CD0" w:rsidRDefault="003C7CD0">
      <w:pPr>
        <w:numPr>
          <w:ilvl w:val="0"/>
          <w:numId w:val="6"/>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Student feedback</w:t>
      </w:r>
    </w:p>
    <w:p w14:paraId="7AEAE142" w14:textId="77777777" w:rsidR="003C7CD0" w:rsidRDefault="003C7CD0">
      <w:pPr>
        <w:numPr>
          <w:ilvl w:val="0"/>
          <w:numId w:val="6"/>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Student peer review</w:t>
      </w:r>
    </w:p>
    <w:p w14:paraId="1FD099B0" w14:textId="77777777" w:rsidR="003C7CD0" w:rsidRDefault="003C7CD0">
      <w:pPr>
        <w:pStyle w:val="close-up"/>
        <w:divId w:val="48890908"/>
        <w:rPr>
          <w:rFonts w:ascii="Arial" w:hAnsi="Arial" w:cs="Arial"/>
          <w:lang w:val="en"/>
        </w:rPr>
      </w:pPr>
      <w:r>
        <w:rPr>
          <w:rStyle w:val="Strong"/>
          <w:rFonts w:ascii="Arial" w:hAnsi="Arial" w:cs="Arial"/>
          <w:lang w:val="en"/>
        </w:rPr>
        <w:t>Classroom observations</w:t>
      </w:r>
    </w:p>
    <w:p w14:paraId="20A4C064" w14:textId="77777777" w:rsidR="003C7CD0" w:rsidRDefault="003C7CD0">
      <w:pPr>
        <w:numPr>
          <w:ilvl w:val="0"/>
          <w:numId w:val="7"/>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Lesson observation notes</w:t>
      </w:r>
    </w:p>
    <w:p w14:paraId="6B7592CB" w14:textId="77777777" w:rsidR="003C7CD0" w:rsidRDefault="003C7CD0">
      <w:pPr>
        <w:numPr>
          <w:ilvl w:val="0"/>
          <w:numId w:val="7"/>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Post-observation meeting notes</w:t>
      </w:r>
    </w:p>
    <w:p w14:paraId="188D671E" w14:textId="77777777" w:rsidR="003C7CD0" w:rsidRDefault="003C7CD0">
      <w:pPr>
        <w:numPr>
          <w:ilvl w:val="0"/>
          <w:numId w:val="7"/>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Video clips of practice and environment</w:t>
      </w:r>
    </w:p>
    <w:p w14:paraId="03B996A2" w14:textId="77777777" w:rsidR="003C7CD0" w:rsidRDefault="003C7CD0">
      <w:pPr>
        <w:numPr>
          <w:ilvl w:val="0"/>
          <w:numId w:val="7"/>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Student survey data</w:t>
      </w:r>
    </w:p>
    <w:p w14:paraId="01D48931" w14:textId="77777777" w:rsidR="003C7CD0" w:rsidRDefault="003C7CD0">
      <w:pPr>
        <w:numPr>
          <w:ilvl w:val="0"/>
          <w:numId w:val="7"/>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Peer observation notes</w:t>
      </w:r>
    </w:p>
    <w:p w14:paraId="519FC317" w14:textId="77777777" w:rsidR="003C7CD0" w:rsidRDefault="003C7CD0">
      <w:pPr>
        <w:pStyle w:val="close-up"/>
        <w:divId w:val="48890908"/>
        <w:rPr>
          <w:rFonts w:ascii="Arial" w:hAnsi="Arial" w:cs="Arial"/>
          <w:lang w:val="en"/>
        </w:rPr>
      </w:pPr>
      <w:r>
        <w:rPr>
          <w:rStyle w:val="Strong"/>
          <w:rFonts w:ascii="Arial" w:hAnsi="Arial" w:cs="Arial"/>
          <w:lang w:val="en"/>
        </w:rPr>
        <w:t>Student assessment and learning</w:t>
      </w:r>
    </w:p>
    <w:p w14:paraId="790C1C3A" w14:textId="77777777" w:rsidR="003C7CD0" w:rsidRDefault="003C7CD0">
      <w:pPr>
        <w:numPr>
          <w:ilvl w:val="0"/>
          <w:numId w:val="8"/>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Student conference outcomes</w:t>
      </w:r>
    </w:p>
    <w:p w14:paraId="60A3C9DD" w14:textId="77777777" w:rsidR="003C7CD0" w:rsidRDefault="003C7CD0">
      <w:pPr>
        <w:numPr>
          <w:ilvl w:val="0"/>
          <w:numId w:val="8"/>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lastRenderedPageBreak/>
        <w:t>Teacher records of student performance</w:t>
      </w:r>
    </w:p>
    <w:p w14:paraId="0684199A" w14:textId="77777777" w:rsidR="003C7CD0" w:rsidRDefault="003C7CD0">
      <w:pPr>
        <w:numPr>
          <w:ilvl w:val="0"/>
          <w:numId w:val="8"/>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Assessment plans</w:t>
      </w:r>
    </w:p>
    <w:p w14:paraId="14D6D528" w14:textId="77777777" w:rsidR="003C7CD0" w:rsidRDefault="003C7CD0">
      <w:pPr>
        <w:numPr>
          <w:ilvl w:val="0"/>
          <w:numId w:val="8"/>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Assessment schedule</w:t>
      </w:r>
    </w:p>
    <w:p w14:paraId="10BC1974" w14:textId="77777777" w:rsidR="003C7CD0" w:rsidRDefault="003C7CD0">
      <w:pPr>
        <w:numPr>
          <w:ilvl w:val="0"/>
          <w:numId w:val="8"/>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Assessment tools/tests/strategies</w:t>
      </w:r>
    </w:p>
    <w:p w14:paraId="1B293A47" w14:textId="77777777" w:rsidR="003C7CD0" w:rsidRDefault="003C7CD0">
      <w:pPr>
        <w:numPr>
          <w:ilvl w:val="0"/>
          <w:numId w:val="8"/>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Student self/peer assessment feedback</w:t>
      </w:r>
    </w:p>
    <w:p w14:paraId="17AD860B" w14:textId="77777777" w:rsidR="003C7CD0" w:rsidRDefault="003C7CD0">
      <w:pPr>
        <w:numPr>
          <w:ilvl w:val="0"/>
          <w:numId w:val="8"/>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Diagnostic assessments</w:t>
      </w:r>
    </w:p>
    <w:p w14:paraId="76FC1C13" w14:textId="77777777" w:rsidR="003C7CD0" w:rsidRDefault="003C7CD0">
      <w:pPr>
        <w:numPr>
          <w:ilvl w:val="0"/>
          <w:numId w:val="8"/>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Exhibitions/display of student work</w:t>
      </w:r>
    </w:p>
    <w:p w14:paraId="40CDFB11" w14:textId="77777777" w:rsidR="003C7CD0" w:rsidRDefault="003C7CD0">
      <w:pPr>
        <w:numPr>
          <w:ilvl w:val="0"/>
          <w:numId w:val="8"/>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Feedback</w:t>
      </w:r>
    </w:p>
    <w:p w14:paraId="39257FE3" w14:textId="77777777" w:rsidR="003C7CD0" w:rsidRDefault="003C7CD0">
      <w:pPr>
        <w:numPr>
          <w:ilvl w:val="0"/>
          <w:numId w:val="8"/>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Student outcomes</w:t>
      </w:r>
    </w:p>
    <w:p w14:paraId="6EA7F098" w14:textId="77777777" w:rsidR="003C7CD0" w:rsidRDefault="003C7CD0">
      <w:pPr>
        <w:pStyle w:val="close-up"/>
        <w:divId w:val="48890908"/>
        <w:rPr>
          <w:rFonts w:ascii="Arial" w:hAnsi="Arial" w:cs="Arial"/>
          <w:lang w:val="en"/>
        </w:rPr>
      </w:pPr>
      <w:r>
        <w:rPr>
          <w:rStyle w:val="Strong"/>
          <w:rFonts w:ascii="Arial" w:hAnsi="Arial" w:cs="Arial"/>
          <w:lang w:val="en"/>
        </w:rPr>
        <w:t>Personal learning</w:t>
      </w:r>
    </w:p>
    <w:p w14:paraId="3BC5DBD9" w14:textId="77777777" w:rsidR="003C7CD0" w:rsidRDefault="003C7CD0">
      <w:pPr>
        <w:numPr>
          <w:ilvl w:val="0"/>
          <w:numId w:val="9"/>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Learning plan</w:t>
      </w:r>
    </w:p>
    <w:p w14:paraId="308FEB93" w14:textId="77777777" w:rsidR="003C7CD0" w:rsidRDefault="003C7CD0">
      <w:pPr>
        <w:numPr>
          <w:ilvl w:val="0"/>
          <w:numId w:val="9"/>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Professional learning journal</w:t>
      </w:r>
    </w:p>
    <w:p w14:paraId="1C4D34C8" w14:textId="77777777" w:rsidR="003C7CD0" w:rsidRDefault="003C7CD0">
      <w:pPr>
        <w:numPr>
          <w:ilvl w:val="0"/>
          <w:numId w:val="9"/>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Action research project</w:t>
      </w:r>
    </w:p>
    <w:p w14:paraId="58EE8FFB" w14:textId="77777777" w:rsidR="003C7CD0" w:rsidRDefault="003C7CD0">
      <w:pPr>
        <w:numPr>
          <w:ilvl w:val="0"/>
          <w:numId w:val="9"/>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Participation in professional associations</w:t>
      </w:r>
    </w:p>
    <w:p w14:paraId="53167A48" w14:textId="77777777" w:rsidR="003C7CD0" w:rsidRDefault="003C7CD0">
      <w:pPr>
        <w:numPr>
          <w:ilvl w:val="0"/>
          <w:numId w:val="9"/>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Professional learning workshops/forums</w:t>
      </w:r>
    </w:p>
    <w:p w14:paraId="205DFDCA" w14:textId="77777777" w:rsidR="003C7CD0" w:rsidRDefault="003C7CD0">
      <w:pPr>
        <w:numPr>
          <w:ilvl w:val="0"/>
          <w:numId w:val="9"/>
        </w:numPr>
        <w:spacing w:before="100" w:beforeAutospacing="1" w:after="120" w:line="240" w:lineRule="auto"/>
        <w:divId w:val="48890908"/>
        <w:rPr>
          <w:rFonts w:ascii="Arial" w:eastAsia="Times New Roman" w:hAnsi="Arial" w:cs="Arial"/>
          <w:sz w:val="22"/>
          <w:szCs w:val="22"/>
          <w:lang w:val="en"/>
        </w:rPr>
      </w:pPr>
      <w:r>
        <w:rPr>
          <w:rFonts w:ascii="Arial" w:eastAsia="Times New Roman" w:hAnsi="Arial" w:cs="Arial"/>
          <w:sz w:val="22"/>
          <w:szCs w:val="22"/>
          <w:lang w:val="en"/>
        </w:rPr>
        <w:t>Graduate and postgraduate studies</w:t>
      </w:r>
    </w:p>
    <w:p w14:paraId="50DDFBDC" w14:textId="7D0D5E43" w:rsidR="003C7CD0" w:rsidRDefault="003C7CD0">
      <w:pPr>
        <w:spacing w:after="0" w:line="264" w:lineRule="auto"/>
        <w:divId w:val="664406287"/>
        <w:rPr>
          <w:rFonts w:ascii="Arial" w:hAnsi="Arial" w:cs="Arial"/>
          <w:color w:val="767676"/>
          <w:sz w:val="18"/>
          <w:szCs w:val="18"/>
          <w:lang w:val="en"/>
        </w:rPr>
      </w:pPr>
      <w:r>
        <w:rPr>
          <w:rFonts w:ascii="Arial" w:hAnsi="Arial" w:cs="Arial"/>
          <w:b/>
          <w:bCs/>
          <w:color w:val="E27C04"/>
          <w:sz w:val="20"/>
          <w:szCs w:val="20"/>
          <w:lang w:val="en"/>
        </w:rPr>
        <w:t>Further reading: Read</w:t>
      </w:r>
      <w:r>
        <w:rPr>
          <w:rFonts w:ascii="Arial" w:hAnsi="Arial" w:cs="Arial"/>
          <w:color w:val="767676"/>
          <w:sz w:val="18"/>
          <w:szCs w:val="18"/>
          <w:lang w:val="en"/>
        </w:rPr>
        <w:t xml:space="preserve"> </w:t>
      </w:r>
      <w:hyperlink r:id="rId6" w:tgtFrame="_blank" w:history="1">
        <w:r>
          <w:rPr>
            <w:rStyle w:val="Hyperlink"/>
            <w:rFonts w:ascii="Arial" w:hAnsi="Arial" w:cs="Arial"/>
            <w:sz w:val="18"/>
            <w:szCs w:val="18"/>
            <w:lang w:val="en"/>
          </w:rPr>
          <w:t>Examples of Evidence (Indicators of learning – Factsheet)</w:t>
        </w:r>
      </w:hyperlink>
    </w:p>
    <w:p w14:paraId="6F13F9B7" w14:textId="77777777" w:rsidR="003C7CD0" w:rsidRDefault="003C7CD0">
      <w:pPr>
        <w:pStyle w:val="Heading5"/>
        <w:divId w:val="158663167"/>
        <w:rPr>
          <w:rFonts w:ascii="Arial" w:eastAsia="Times New Roman" w:hAnsi="Arial" w:cs="Arial"/>
          <w:lang w:val="en"/>
        </w:rPr>
      </w:pPr>
      <w:r>
        <w:rPr>
          <w:rFonts w:ascii="Arial" w:eastAsia="Times New Roman" w:hAnsi="Arial" w:cs="Arial"/>
          <w:lang w:val="en"/>
        </w:rPr>
        <w:t>Reflection</w:t>
      </w:r>
    </w:p>
    <w:p w14:paraId="6C5FD6AA" w14:textId="77777777" w:rsidR="003C7CD0" w:rsidRDefault="003C7CD0">
      <w:pPr>
        <w:pStyle w:val="NormalWeb"/>
        <w:divId w:val="158663167"/>
        <w:rPr>
          <w:rFonts w:ascii="Arial" w:hAnsi="Arial" w:cs="Arial"/>
          <w:lang w:val="en"/>
        </w:rPr>
      </w:pPr>
      <w:r>
        <w:rPr>
          <w:rFonts w:ascii="Arial" w:hAnsi="Arial" w:cs="Arial"/>
          <w:lang w:val="en"/>
        </w:rPr>
        <w:t>Evaluate your confidence in the use of evidence to support student outcomes. Refer to the previous table for examples of each category.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57"/>
        <w:gridCol w:w="1385"/>
        <w:gridCol w:w="1478"/>
        <w:gridCol w:w="1087"/>
        <w:gridCol w:w="1604"/>
      </w:tblGrid>
      <w:tr w:rsidR="00765140" w14:paraId="362FC300" w14:textId="77777777">
        <w:trPr>
          <w:divId w:val="1470247559"/>
          <w:tblHeader/>
          <w:tblCellSpacing w:w="15" w:type="dxa"/>
        </w:trPr>
        <w:tc>
          <w:tcPr>
            <w:tcW w:w="2000" w:type="pct"/>
            <w:vAlign w:val="center"/>
            <w:hideMark/>
          </w:tcPr>
          <w:p w14:paraId="33BB3B42" w14:textId="77777777" w:rsidR="003C7CD0" w:rsidRDefault="003C7CD0">
            <w:pPr>
              <w:pStyle w:val="NormalWeb"/>
              <w:jc w:val="center"/>
              <w:rPr>
                <w:rFonts w:ascii="Arial" w:hAnsi="Arial" w:cs="Arial"/>
                <w:b/>
                <w:bCs/>
              </w:rPr>
            </w:pPr>
            <w:r>
              <w:rPr>
                <w:rFonts w:ascii="Arial" w:hAnsi="Arial" w:cs="Arial"/>
                <w:b/>
                <w:bCs/>
              </w:rPr>
              <w:t>Categories of evidence</w:t>
            </w:r>
          </w:p>
        </w:tc>
        <w:tc>
          <w:tcPr>
            <w:tcW w:w="750" w:type="pct"/>
            <w:vAlign w:val="center"/>
            <w:hideMark/>
          </w:tcPr>
          <w:p w14:paraId="30DD246D" w14:textId="77777777" w:rsidR="003C7CD0" w:rsidRDefault="003C7CD0">
            <w:pPr>
              <w:pStyle w:val="NormalWeb"/>
              <w:jc w:val="center"/>
              <w:rPr>
                <w:rFonts w:ascii="Arial" w:hAnsi="Arial" w:cs="Arial"/>
                <w:b/>
                <w:bCs/>
              </w:rPr>
            </w:pPr>
            <w:r>
              <w:rPr>
                <w:rFonts w:ascii="Arial" w:hAnsi="Arial" w:cs="Arial"/>
                <w:b/>
                <w:bCs/>
              </w:rPr>
              <w:t>Unsure</w:t>
            </w:r>
          </w:p>
        </w:tc>
        <w:tc>
          <w:tcPr>
            <w:tcW w:w="0" w:type="auto"/>
            <w:vAlign w:val="center"/>
            <w:hideMark/>
          </w:tcPr>
          <w:p w14:paraId="2ECB2E15" w14:textId="77777777" w:rsidR="003C7CD0" w:rsidRDefault="003C7CD0">
            <w:pPr>
              <w:pStyle w:val="NormalWeb"/>
              <w:jc w:val="center"/>
              <w:rPr>
                <w:rFonts w:ascii="Arial" w:hAnsi="Arial" w:cs="Arial"/>
                <w:b/>
                <w:bCs/>
              </w:rPr>
            </w:pPr>
            <w:r>
              <w:rPr>
                <w:rFonts w:ascii="Arial" w:hAnsi="Arial" w:cs="Arial"/>
                <w:b/>
                <w:bCs/>
              </w:rPr>
              <w:t>Not confident</w:t>
            </w:r>
          </w:p>
        </w:tc>
        <w:tc>
          <w:tcPr>
            <w:tcW w:w="0" w:type="auto"/>
            <w:vAlign w:val="center"/>
            <w:hideMark/>
          </w:tcPr>
          <w:p w14:paraId="43B3B638" w14:textId="77777777" w:rsidR="003C7CD0" w:rsidRDefault="003C7CD0">
            <w:pPr>
              <w:pStyle w:val="NormalWeb"/>
              <w:jc w:val="center"/>
              <w:rPr>
                <w:rFonts w:ascii="Arial" w:hAnsi="Arial" w:cs="Arial"/>
                <w:b/>
                <w:bCs/>
              </w:rPr>
            </w:pPr>
            <w:r>
              <w:rPr>
                <w:rFonts w:ascii="Arial" w:hAnsi="Arial" w:cs="Arial"/>
                <w:b/>
                <w:bCs/>
              </w:rPr>
              <w:t>Confident</w:t>
            </w:r>
          </w:p>
        </w:tc>
        <w:tc>
          <w:tcPr>
            <w:tcW w:w="0" w:type="auto"/>
            <w:vAlign w:val="center"/>
            <w:hideMark/>
          </w:tcPr>
          <w:p w14:paraId="60624CF8" w14:textId="77777777" w:rsidR="003C7CD0" w:rsidRDefault="003C7CD0">
            <w:pPr>
              <w:pStyle w:val="NormalWeb"/>
              <w:jc w:val="center"/>
              <w:rPr>
                <w:rFonts w:ascii="Arial" w:hAnsi="Arial" w:cs="Arial"/>
                <w:b/>
                <w:bCs/>
              </w:rPr>
            </w:pPr>
            <w:r>
              <w:rPr>
                <w:rFonts w:ascii="Arial" w:hAnsi="Arial" w:cs="Arial"/>
                <w:b/>
                <w:bCs/>
              </w:rPr>
              <w:t>Very confident</w:t>
            </w:r>
          </w:p>
        </w:tc>
      </w:tr>
      <w:tr w:rsidR="00765140" w14:paraId="35861EE0" w14:textId="77777777">
        <w:trPr>
          <w:divId w:val="1470247559"/>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6158A8F8" w14:textId="77777777" w:rsidR="003C7CD0" w:rsidRDefault="003C7CD0">
            <w:pPr>
              <w:pStyle w:val="NormalWeb"/>
              <w:rPr>
                <w:rFonts w:ascii="Arial" w:hAnsi="Arial" w:cs="Arial"/>
              </w:rPr>
            </w:pPr>
            <w:r>
              <w:rPr>
                <w:rFonts w:ascii="Arial" w:hAnsi="Arial" w:cs="Arial"/>
              </w:rPr>
              <w:t>Teaching and learning programs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157275C" w14:textId="77777777" w:rsidR="003C7CD0" w:rsidRDefault="003C7CD0">
            <w:pPr>
              <w:rPr>
                <w:rFonts w:ascii="Arial" w:hAnsi="Arial" w:cs="Arial"/>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78DB22A"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1F8C283"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F4AD97B" w14:textId="77777777" w:rsidR="003C7CD0" w:rsidRDefault="003C7CD0">
            <w:pPr>
              <w:rPr>
                <w:rFonts w:eastAsia="Times New Roman"/>
                <w:sz w:val="20"/>
                <w:szCs w:val="20"/>
              </w:rPr>
            </w:pPr>
          </w:p>
        </w:tc>
      </w:tr>
      <w:tr w:rsidR="00765140" w14:paraId="7D3729CB" w14:textId="77777777">
        <w:trPr>
          <w:divId w:val="1470247559"/>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755B4406" w14:textId="77777777" w:rsidR="003C7CD0" w:rsidRDefault="003C7CD0">
            <w:pPr>
              <w:pStyle w:val="NormalWeb"/>
              <w:rPr>
                <w:rFonts w:ascii="Arial" w:hAnsi="Arial" w:cs="Arial"/>
              </w:rPr>
            </w:pPr>
            <w:r>
              <w:rPr>
                <w:rFonts w:ascii="Arial" w:hAnsi="Arial" w:cs="Arial"/>
              </w:rPr>
              <w:t>Classroom observations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94D936A" w14:textId="77777777" w:rsidR="003C7CD0" w:rsidRDefault="003C7CD0">
            <w:pPr>
              <w:rPr>
                <w:rFonts w:ascii="Arial" w:hAnsi="Arial" w:cs="Arial"/>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01D1F73"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84C65BB"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5E78070" w14:textId="77777777" w:rsidR="003C7CD0" w:rsidRDefault="003C7CD0">
            <w:pPr>
              <w:rPr>
                <w:rFonts w:eastAsia="Times New Roman"/>
                <w:sz w:val="20"/>
                <w:szCs w:val="20"/>
              </w:rPr>
            </w:pPr>
          </w:p>
        </w:tc>
      </w:tr>
      <w:tr w:rsidR="00765140" w14:paraId="5FE3BDC7" w14:textId="77777777">
        <w:trPr>
          <w:divId w:val="1470247559"/>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84B3A2C" w14:textId="77777777" w:rsidR="003C7CD0" w:rsidRDefault="003C7CD0">
            <w:pPr>
              <w:pStyle w:val="NormalWeb"/>
              <w:rPr>
                <w:rFonts w:ascii="Arial" w:hAnsi="Arial" w:cs="Arial"/>
              </w:rPr>
            </w:pPr>
            <w:r>
              <w:rPr>
                <w:rFonts w:ascii="Arial" w:hAnsi="Arial" w:cs="Arial"/>
              </w:rPr>
              <w:t>Reflection and feedback</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9037358" w14:textId="77777777" w:rsidR="003C7CD0" w:rsidRDefault="003C7CD0">
            <w:pPr>
              <w:rPr>
                <w:rFonts w:ascii="Arial" w:hAnsi="Arial" w:cs="Arial"/>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46CA3C6"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6D3D499"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78FBA1C" w14:textId="77777777" w:rsidR="003C7CD0" w:rsidRDefault="003C7CD0">
            <w:pPr>
              <w:rPr>
                <w:rFonts w:eastAsia="Times New Roman"/>
                <w:sz w:val="20"/>
                <w:szCs w:val="20"/>
              </w:rPr>
            </w:pPr>
          </w:p>
        </w:tc>
      </w:tr>
      <w:tr w:rsidR="00765140" w14:paraId="17C36AF0" w14:textId="77777777">
        <w:trPr>
          <w:divId w:val="1470247559"/>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3EF47401" w14:textId="77777777" w:rsidR="003C7CD0" w:rsidRDefault="003C7CD0">
            <w:pPr>
              <w:pStyle w:val="NormalWeb"/>
              <w:rPr>
                <w:rFonts w:ascii="Arial" w:hAnsi="Arial" w:cs="Arial"/>
              </w:rPr>
            </w:pPr>
            <w:r>
              <w:rPr>
                <w:rFonts w:ascii="Arial" w:hAnsi="Arial" w:cs="Arial"/>
              </w:rPr>
              <w:t>Student assessment and learning</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31315BE" w14:textId="77777777" w:rsidR="003C7CD0" w:rsidRDefault="003C7CD0">
            <w:pPr>
              <w:rPr>
                <w:rFonts w:ascii="Arial" w:hAnsi="Arial" w:cs="Arial"/>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E35E986"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54C88CF"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429197B" w14:textId="77777777" w:rsidR="003C7CD0" w:rsidRDefault="003C7CD0">
            <w:pPr>
              <w:rPr>
                <w:rFonts w:eastAsia="Times New Roman"/>
                <w:sz w:val="20"/>
                <w:szCs w:val="20"/>
              </w:rPr>
            </w:pPr>
          </w:p>
        </w:tc>
      </w:tr>
      <w:tr w:rsidR="00765140" w14:paraId="280465FB" w14:textId="77777777">
        <w:trPr>
          <w:divId w:val="1470247559"/>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3EEA3834" w14:textId="77777777" w:rsidR="003C7CD0" w:rsidRDefault="003C7CD0">
            <w:pPr>
              <w:pStyle w:val="NormalWeb"/>
              <w:rPr>
                <w:rFonts w:ascii="Arial" w:hAnsi="Arial" w:cs="Arial"/>
              </w:rPr>
            </w:pPr>
            <w:r>
              <w:rPr>
                <w:rFonts w:ascii="Arial" w:hAnsi="Arial" w:cs="Arial"/>
              </w:rPr>
              <w:t>Collaboration and communication</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A7AF384" w14:textId="77777777" w:rsidR="003C7CD0" w:rsidRDefault="003C7CD0">
            <w:pPr>
              <w:rPr>
                <w:rFonts w:ascii="Arial" w:hAnsi="Arial" w:cs="Arial"/>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9DCD384"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7AB2A25"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C7CBA51" w14:textId="77777777" w:rsidR="003C7CD0" w:rsidRDefault="003C7CD0">
            <w:pPr>
              <w:rPr>
                <w:rFonts w:eastAsia="Times New Roman"/>
                <w:sz w:val="20"/>
                <w:szCs w:val="20"/>
              </w:rPr>
            </w:pPr>
          </w:p>
        </w:tc>
      </w:tr>
      <w:tr w:rsidR="00765140" w14:paraId="6B9D1AAB" w14:textId="77777777">
        <w:trPr>
          <w:divId w:val="1470247559"/>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BC91CA2" w14:textId="77777777" w:rsidR="003C7CD0" w:rsidRDefault="003C7CD0">
            <w:pPr>
              <w:pStyle w:val="NormalWeb"/>
              <w:rPr>
                <w:rFonts w:ascii="Arial" w:hAnsi="Arial" w:cs="Arial"/>
              </w:rPr>
            </w:pPr>
            <w:r>
              <w:rPr>
                <w:rFonts w:ascii="Arial" w:hAnsi="Arial" w:cs="Arial"/>
              </w:rPr>
              <w:t>Professional learning</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D5C5381" w14:textId="77777777" w:rsidR="003C7CD0" w:rsidRDefault="003C7CD0">
            <w:pPr>
              <w:rPr>
                <w:rFonts w:ascii="Arial" w:hAnsi="Arial" w:cs="Arial"/>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9FC8834"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80214F9"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2EB6562" w14:textId="77777777" w:rsidR="003C7CD0" w:rsidRDefault="003C7CD0">
            <w:pPr>
              <w:rPr>
                <w:rFonts w:eastAsia="Times New Roman"/>
                <w:sz w:val="20"/>
                <w:szCs w:val="20"/>
              </w:rPr>
            </w:pPr>
          </w:p>
        </w:tc>
      </w:tr>
      <w:tr w:rsidR="00765140" w14:paraId="0941FA88" w14:textId="77777777">
        <w:trPr>
          <w:divId w:val="1470247559"/>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05150990" w14:textId="77777777" w:rsidR="003C7CD0" w:rsidRDefault="003C7CD0">
            <w:pPr>
              <w:pStyle w:val="NormalWeb"/>
              <w:rPr>
                <w:rFonts w:ascii="Arial" w:hAnsi="Arial" w:cs="Arial"/>
              </w:rPr>
            </w:pPr>
            <w:r>
              <w:rPr>
                <w:rFonts w:ascii="Arial" w:hAnsi="Arial" w:cs="Arial"/>
              </w:rPr>
              <w:t>Indicators of learning</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31C7B1C" w14:textId="77777777" w:rsidR="003C7CD0" w:rsidRDefault="003C7CD0">
            <w:pPr>
              <w:rPr>
                <w:rFonts w:ascii="Arial" w:hAnsi="Arial" w:cs="Arial"/>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6AB9193"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EFC9B47" w14:textId="77777777" w:rsidR="003C7CD0" w:rsidRDefault="003C7CD0">
            <w:pPr>
              <w:rPr>
                <w:rFonts w:eastAsia="Times New Roman"/>
                <w:sz w:val="20"/>
                <w:szCs w:val="20"/>
              </w:rPr>
            </w:pP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BDDDBB0" w14:textId="77777777" w:rsidR="003C7CD0" w:rsidRDefault="003C7CD0">
            <w:pPr>
              <w:rPr>
                <w:rFonts w:eastAsia="Times New Roman"/>
                <w:sz w:val="20"/>
                <w:szCs w:val="20"/>
              </w:rPr>
            </w:pPr>
          </w:p>
        </w:tc>
      </w:tr>
    </w:tbl>
    <w:p w14:paraId="4334F62B" w14:textId="77777777" w:rsidR="003C7CD0" w:rsidRDefault="003C7CD0">
      <w:pPr>
        <w:pStyle w:val="Heading5"/>
        <w:divId w:val="158663167"/>
        <w:rPr>
          <w:rFonts w:ascii="Arial" w:eastAsia="Times New Roman" w:hAnsi="Arial" w:cs="Arial"/>
          <w:lang w:val="en"/>
        </w:rPr>
      </w:pPr>
      <w:r>
        <w:rPr>
          <w:rFonts w:ascii="Arial" w:eastAsia="Times New Roman" w:hAnsi="Arial" w:cs="Arial"/>
          <w:lang w:val="en"/>
        </w:rPr>
        <w:t>Activity</w:t>
      </w:r>
    </w:p>
    <w:p w14:paraId="61D4A364" w14:textId="77777777" w:rsidR="003C7CD0" w:rsidRDefault="003C7CD0">
      <w:pPr>
        <w:pStyle w:val="NormalWeb"/>
        <w:divId w:val="158663167"/>
        <w:rPr>
          <w:rFonts w:ascii="Arial" w:hAnsi="Arial" w:cs="Arial"/>
          <w:lang w:val="en"/>
        </w:rPr>
      </w:pPr>
      <w:r>
        <w:rPr>
          <w:rFonts w:ascii="Arial" w:hAnsi="Arial" w:cs="Arial"/>
          <w:lang w:val="en"/>
        </w:rPr>
        <w:t>Choose three of your most effective evidence practices and order them below according to their value for teaching and learning. Ensure that you list your justifications for your choices.</w:t>
      </w:r>
    </w:p>
    <w:p w14:paraId="358D1004" w14:textId="77777777" w:rsidR="003C7CD0" w:rsidRDefault="003C7CD0">
      <w:pPr>
        <w:pStyle w:val="user-notes"/>
        <w:spacing w:line="264" w:lineRule="auto"/>
        <w:divId w:val="158663167"/>
        <w:rPr>
          <w:rFonts w:ascii="Arial" w:hAnsi="Arial" w:cs="Arial"/>
          <w:color w:val="000000"/>
          <w:lang w:val="en"/>
        </w:rPr>
      </w:pPr>
      <w:r>
        <w:rPr>
          <w:rFonts w:ascii="Arial" w:hAnsi="Arial" w:cs="Arial"/>
          <w:color w:val="000000"/>
          <w:lang w:val="en"/>
        </w:rPr>
        <w:lastRenderedPageBreak/>
        <w:t> </w:t>
      </w:r>
    </w:p>
    <w:p w14:paraId="7FAC3760" w14:textId="77777777" w:rsidR="003C7CD0" w:rsidRDefault="003C7CD0">
      <w:pPr>
        <w:pStyle w:val="NormalWeb"/>
        <w:divId w:val="158663167"/>
        <w:rPr>
          <w:rFonts w:ascii="Arial" w:hAnsi="Arial" w:cs="Arial"/>
          <w:lang w:val="en"/>
        </w:rPr>
      </w:pPr>
      <w:r>
        <w:rPr>
          <w:rFonts w:ascii="Arial" w:hAnsi="Arial" w:cs="Arial"/>
          <w:lang w:val="en"/>
        </w:rPr>
        <w:t>Choose three of your least effective evidence practices. Consider how you could change your practice to improve teaching and learning. How could you gain confidence with these practices?</w:t>
      </w:r>
    </w:p>
    <w:p w14:paraId="0CD55A7C" w14:textId="77777777" w:rsidR="003C7CD0" w:rsidRDefault="003C7CD0">
      <w:pPr>
        <w:pStyle w:val="user-notes"/>
        <w:spacing w:line="264" w:lineRule="auto"/>
        <w:divId w:val="158663167"/>
        <w:rPr>
          <w:rFonts w:ascii="Arial" w:hAnsi="Arial" w:cs="Arial"/>
          <w:color w:val="000000"/>
          <w:lang w:val="en"/>
        </w:rPr>
      </w:pPr>
      <w:r>
        <w:rPr>
          <w:rFonts w:ascii="Arial" w:hAnsi="Arial" w:cs="Arial"/>
          <w:color w:val="000000"/>
          <w:lang w:val="en"/>
        </w:rPr>
        <w:t> </w:t>
      </w:r>
    </w:p>
    <w:p w14:paraId="6FFCFD38" w14:textId="77777777" w:rsidR="003C7CD0" w:rsidRDefault="003C7CD0">
      <w:pPr>
        <w:pStyle w:val="NormalWeb"/>
        <w:divId w:val="158663167"/>
        <w:rPr>
          <w:rFonts w:ascii="Arial" w:hAnsi="Arial" w:cs="Arial"/>
          <w:lang w:val="en"/>
        </w:rPr>
      </w:pPr>
      <w:r>
        <w:rPr>
          <w:rFonts w:ascii="Arial" w:hAnsi="Arial" w:cs="Arial"/>
          <w:lang w:val="en"/>
        </w:rPr>
        <w:t xml:space="preserve">Do you think there is enough diversity within your evidence collection? </w:t>
      </w:r>
    </w:p>
    <w:p w14:paraId="578B33B2" w14:textId="77777777" w:rsidR="003C7CD0" w:rsidRDefault="003C7CD0">
      <w:pPr>
        <w:pStyle w:val="user-notes"/>
        <w:spacing w:line="264" w:lineRule="auto"/>
        <w:divId w:val="158663167"/>
        <w:rPr>
          <w:rFonts w:ascii="Arial" w:hAnsi="Arial" w:cs="Arial"/>
          <w:color w:val="000000"/>
          <w:lang w:val="en"/>
        </w:rPr>
      </w:pPr>
      <w:r>
        <w:rPr>
          <w:rFonts w:ascii="Arial" w:hAnsi="Arial" w:cs="Arial"/>
          <w:color w:val="000000"/>
          <w:lang w:val="en"/>
        </w:rPr>
        <w:t> </w:t>
      </w:r>
    </w:p>
    <w:p w14:paraId="124B124D" w14:textId="77777777" w:rsidR="003C7CD0" w:rsidRDefault="003C7CD0">
      <w:pPr>
        <w:pStyle w:val="NormalWeb"/>
        <w:divId w:val="158663167"/>
        <w:rPr>
          <w:rFonts w:ascii="Arial" w:hAnsi="Arial" w:cs="Arial"/>
          <w:lang w:val="en"/>
        </w:rPr>
      </w:pPr>
      <w:r>
        <w:rPr>
          <w:rFonts w:ascii="Arial" w:hAnsi="Arial" w:cs="Arial"/>
          <w:lang w:val="en"/>
        </w:rPr>
        <w:t xml:space="preserve">What practices could you reduce or remove? </w:t>
      </w:r>
    </w:p>
    <w:p w14:paraId="6509D742" w14:textId="77777777" w:rsidR="003C7CD0" w:rsidRDefault="003C7CD0">
      <w:pPr>
        <w:pStyle w:val="user-notes"/>
        <w:spacing w:line="264" w:lineRule="auto"/>
        <w:divId w:val="158663167"/>
        <w:rPr>
          <w:rFonts w:ascii="Arial" w:hAnsi="Arial" w:cs="Arial"/>
          <w:color w:val="000000"/>
          <w:lang w:val="en"/>
        </w:rPr>
      </w:pPr>
      <w:r>
        <w:rPr>
          <w:rFonts w:ascii="Arial" w:hAnsi="Arial" w:cs="Arial"/>
          <w:color w:val="000000"/>
          <w:lang w:val="en"/>
        </w:rPr>
        <w:t> </w:t>
      </w:r>
    </w:p>
    <w:p w14:paraId="4593DD29" w14:textId="77777777" w:rsidR="003C7CD0" w:rsidRDefault="003C7CD0">
      <w:pPr>
        <w:pStyle w:val="NormalWeb"/>
        <w:divId w:val="158663167"/>
        <w:rPr>
          <w:rFonts w:ascii="Arial" w:hAnsi="Arial" w:cs="Arial"/>
          <w:lang w:val="en"/>
        </w:rPr>
      </w:pPr>
      <w:r>
        <w:rPr>
          <w:rFonts w:ascii="Arial" w:hAnsi="Arial" w:cs="Arial"/>
          <w:lang w:val="en"/>
        </w:rPr>
        <w:t>Does your evidence collection provide enough information about student learning?</w:t>
      </w:r>
    </w:p>
    <w:p w14:paraId="54985419" w14:textId="77777777" w:rsidR="003C7CD0" w:rsidRDefault="003C7CD0">
      <w:pPr>
        <w:pStyle w:val="user-notes"/>
        <w:spacing w:line="264" w:lineRule="auto"/>
        <w:divId w:val="158663167"/>
        <w:rPr>
          <w:rFonts w:ascii="Arial" w:hAnsi="Arial" w:cs="Arial"/>
          <w:color w:val="000000"/>
          <w:lang w:val="en"/>
        </w:rPr>
      </w:pPr>
      <w:r>
        <w:rPr>
          <w:rFonts w:ascii="Arial" w:hAnsi="Arial" w:cs="Arial"/>
          <w:color w:val="000000"/>
          <w:lang w:val="en"/>
        </w:rPr>
        <w:t> </w:t>
      </w:r>
    </w:p>
    <w:p w14:paraId="72DF13A1" w14:textId="77777777" w:rsidR="003C7CD0" w:rsidRDefault="003C7CD0">
      <w:pPr>
        <w:pStyle w:val="Heading2"/>
        <w:divId w:val="158663167"/>
        <w:rPr>
          <w:rFonts w:ascii="Arial" w:eastAsia="Times New Roman" w:hAnsi="Arial" w:cs="Arial"/>
          <w:lang w:val="en"/>
        </w:rPr>
      </w:pPr>
      <w:r>
        <w:rPr>
          <w:rFonts w:ascii="Arial" w:eastAsia="Times New Roman" w:hAnsi="Arial" w:cs="Arial"/>
          <w:lang w:val="en"/>
        </w:rPr>
        <w:t>Classroom observation</w:t>
      </w:r>
    </w:p>
    <w:p w14:paraId="7300EB71" w14:textId="77777777" w:rsidR="003C7CD0" w:rsidRDefault="003C7CD0">
      <w:pPr>
        <w:pStyle w:val="NormalWeb"/>
        <w:divId w:val="158663167"/>
        <w:rPr>
          <w:rFonts w:ascii="Arial" w:hAnsi="Arial" w:cs="Arial"/>
          <w:lang w:val="en"/>
        </w:rPr>
      </w:pPr>
      <w:r>
        <w:rPr>
          <w:rFonts w:ascii="Arial" w:hAnsi="Arial" w:cs="Arial"/>
          <w:lang w:val="en"/>
        </w:rPr>
        <w:t xml:space="preserve">Classroom observations are a commonly used method for evaluating teaching practice. Combining classroom teaching observations with useful evidence and timely feedback is a useful strategy for teacher development. </w:t>
      </w:r>
    </w:p>
    <w:p w14:paraId="055533E2" w14:textId="77777777" w:rsidR="003C7CD0" w:rsidRDefault="003C7CD0">
      <w:pPr>
        <w:divId w:val="1997372126"/>
        <w:rPr>
          <w:rFonts w:ascii="Arial" w:eastAsia="Times New Roman" w:hAnsi="Arial" w:cs="Arial"/>
          <w:lang w:val="en"/>
        </w:rPr>
      </w:pPr>
      <w:r>
        <w:rPr>
          <w:rFonts w:ascii="Arial" w:eastAsia="Times New Roman" w:hAnsi="Arial" w:cs="Arial"/>
          <w:noProof/>
          <w:lang w:val="en"/>
        </w:rPr>
        <w:lastRenderedPageBreak/>
        <w:drawing>
          <wp:inline distT="0" distB="0" distL="0" distR="0" wp14:anchorId="36A082D1" wp14:editId="46C74A1E">
            <wp:extent cx="6000750" cy="3181350"/>
            <wp:effectExtent l="0" t="0" r="0" b="0"/>
            <wp:docPr id="1" name="Picture 1" descr="Classroom obser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ssroom observa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750" cy="3181350"/>
                    </a:xfrm>
                    <a:prstGeom prst="rect">
                      <a:avLst/>
                    </a:prstGeom>
                    <a:noFill/>
                    <a:ln>
                      <a:noFill/>
                    </a:ln>
                  </pic:spPr>
                </pic:pic>
              </a:graphicData>
            </a:graphic>
          </wp:inline>
        </w:drawing>
      </w:r>
    </w:p>
    <w:p w14:paraId="30B412E2" w14:textId="77777777" w:rsidR="003C7CD0" w:rsidRDefault="003C7CD0">
      <w:pPr>
        <w:pStyle w:val="NormalWeb"/>
        <w:divId w:val="158663167"/>
        <w:rPr>
          <w:rFonts w:ascii="Arial" w:hAnsi="Arial" w:cs="Arial"/>
          <w:lang w:val="en"/>
        </w:rPr>
      </w:pPr>
      <w:r>
        <w:rPr>
          <w:rFonts w:ascii="Arial" w:hAnsi="Arial" w:cs="Arial"/>
          <w:lang w:val="en"/>
        </w:rPr>
        <w:t xml:space="preserve">In your education setting, classroom observation may be an established program. You can also establish informal observation arrangements with colleagues, </w:t>
      </w:r>
      <w:proofErr w:type="gramStart"/>
      <w:r>
        <w:rPr>
          <w:rFonts w:ascii="Arial" w:hAnsi="Arial" w:cs="Arial"/>
          <w:lang w:val="en"/>
        </w:rPr>
        <w:t>whether or not</w:t>
      </w:r>
      <w:proofErr w:type="gramEnd"/>
      <w:r>
        <w:rPr>
          <w:rFonts w:ascii="Arial" w:hAnsi="Arial" w:cs="Arial"/>
          <w:lang w:val="en"/>
        </w:rPr>
        <w:t xml:space="preserve"> an established program is in place.</w:t>
      </w:r>
    </w:p>
    <w:p w14:paraId="07454145" w14:textId="04E61D97" w:rsidR="003C7CD0" w:rsidRDefault="003C7CD0">
      <w:pPr>
        <w:spacing w:line="264" w:lineRule="auto"/>
        <w:divId w:val="1099719252"/>
        <w:rPr>
          <w:rFonts w:ascii="Arial" w:hAnsi="Arial" w:cs="Arial"/>
          <w:color w:val="767676"/>
          <w:sz w:val="18"/>
          <w:szCs w:val="18"/>
          <w:lang w:val="en"/>
        </w:rPr>
      </w:pPr>
      <w:r>
        <w:rPr>
          <w:rFonts w:ascii="Arial" w:hAnsi="Arial" w:cs="Arial"/>
          <w:b/>
          <w:bCs/>
          <w:color w:val="E27C04"/>
          <w:sz w:val="20"/>
          <w:szCs w:val="20"/>
          <w:lang w:val="en"/>
        </w:rPr>
        <w:t>Further reading: Read</w:t>
      </w:r>
      <w:r>
        <w:rPr>
          <w:rFonts w:ascii="Arial" w:hAnsi="Arial" w:cs="Arial"/>
          <w:color w:val="767676"/>
          <w:sz w:val="18"/>
          <w:szCs w:val="18"/>
          <w:lang w:val="en"/>
        </w:rPr>
        <w:t xml:space="preserve"> </w:t>
      </w:r>
      <w:hyperlink r:id="rId8" w:history="1">
        <w:r>
          <w:rPr>
            <w:rStyle w:val="Hyperlink"/>
            <w:rFonts w:ascii="Arial" w:hAnsi="Arial" w:cs="Arial"/>
            <w:sz w:val="18"/>
            <w:szCs w:val="18"/>
            <w:lang w:val="en"/>
          </w:rPr>
          <w:t>How do I engage in classroom observation</w:t>
        </w:r>
      </w:hyperlink>
    </w:p>
    <w:p w14:paraId="06E5AD64" w14:textId="77777777" w:rsidR="003C7CD0" w:rsidRDefault="003C7CD0">
      <w:pPr>
        <w:pStyle w:val="Heading3"/>
        <w:divId w:val="158663167"/>
        <w:rPr>
          <w:rFonts w:ascii="Arial" w:eastAsia="Times New Roman" w:hAnsi="Arial" w:cs="Arial"/>
          <w:lang w:val="en"/>
        </w:rPr>
      </w:pPr>
      <w:r>
        <w:rPr>
          <w:rFonts w:ascii="Arial" w:eastAsia="Times New Roman" w:hAnsi="Arial" w:cs="Arial"/>
          <w:lang w:val="en"/>
        </w:rPr>
        <w:t xml:space="preserve">What is classroom observation? </w:t>
      </w:r>
    </w:p>
    <w:p w14:paraId="34398715" w14:textId="77777777" w:rsidR="003C7CD0" w:rsidRDefault="003C7CD0">
      <w:pPr>
        <w:pStyle w:val="close-up"/>
        <w:divId w:val="158663167"/>
        <w:rPr>
          <w:rFonts w:ascii="Arial" w:hAnsi="Arial" w:cs="Arial"/>
          <w:lang w:val="en"/>
        </w:rPr>
      </w:pPr>
      <w:r>
        <w:rPr>
          <w:rFonts w:ascii="Arial" w:hAnsi="Arial" w:cs="Arial"/>
          <w:lang w:val="en"/>
        </w:rPr>
        <w:t xml:space="preserve">Classroom observations </w:t>
      </w:r>
      <w:proofErr w:type="gramStart"/>
      <w:r>
        <w:rPr>
          <w:rFonts w:ascii="Arial" w:hAnsi="Arial" w:cs="Arial"/>
          <w:lang w:val="en"/>
        </w:rPr>
        <w:t>are used</w:t>
      </w:r>
      <w:proofErr w:type="gramEnd"/>
      <w:r>
        <w:rPr>
          <w:rFonts w:ascii="Arial" w:hAnsi="Arial" w:cs="Arial"/>
          <w:lang w:val="en"/>
        </w:rPr>
        <w:t xml:space="preserve"> in </w:t>
      </w:r>
      <w:proofErr w:type="gramStart"/>
      <w:r>
        <w:rPr>
          <w:rFonts w:ascii="Arial" w:hAnsi="Arial" w:cs="Arial"/>
          <w:lang w:val="en"/>
        </w:rPr>
        <w:t>different ways</w:t>
      </w:r>
      <w:proofErr w:type="gramEnd"/>
      <w:r>
        <w:rPr>
          <w:rFonts w:ascii="Arial" w:hAnsi="Arial" w:cs="Arial"/>
          <w:lang w:val="en"/>
        </w:rPr>
        <w:t xml:space="preserve"> across educational environments, </w:t>
      </w:r>
      <w:proofErr w:type="gramStart"/>
      <w:r>
        <w:rPr>
          <w:rFonts w:ascii="Arial" w:hAnsi="Arial" w:cs="Arial"/>
          <w:lang w:val="en"/>
        </w:rPr>
        <w:t>sectors</w:t>
      </w:r>
      <w:proofErr w:type="gramEnd"/>
      <w:r>
        <w:rPr>
          <w:rFonts w:ascii="Arial" w:hAnsi="Arial" w:cs="Arial"/>
          <w:lang w:val="en"/>
        </w:rPr>
        <w:t xml:space="preserve"> and states across Australia. Though the format and processes can vary, </w:t>
      </w:r>
      <w:proofErr w:type="gramStart"/>
      <w:r>
        <w:rPr>
          <w:rFonts w:ascii="Arial" w:hAnsi="Arial" w:cs="Arial"/>
          <w:lang w:val="en"/>
        </w:rPr>
        <w:t>some</w:t>
      </w:r>
      <w:proofErr w:type="gramEnd"/>
      <w:r>
        <w:rPr>
          <w:rFonts w:ascii="Arial" w:hAnsi="Arial" w:cs="Arial"/>
          <w:lang w:val="en"/>
        </w:rPr>
        <w:t xml:space="preserve"> common characteristics include:</w:t>
      </w:r>
    </w:p>
    <w:p w14:paraId="1DFFFB7C" w14:textId="77777777" w:rsidR="003C7CD0" w:rsidRDefault="003C7CD0">
      <w:pPr>
        <w:numPr>
          <w:ilvl w:val="0"/>
          <w:numId w:val="10"/>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educators observing each other’s practice (either live or through video), providing feedback and learning from each other to improve their impact on students’ learning</w:t>
      </w:r>
    </w:p>
    <w:p w14:paraId="005F8923" w14:textId="77777777" w:rsidR="003C7CD0" w:rsidRDefault="003C7CD0">
      <w:pPr>
        <w:numPr>
          <w:ilvl w:val="0"/>
          <w:numId w:val="10"/>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focus on improving teacher practice with agreed protocols</w:t>
      </w:r>
    </w:p>
    <w:p w14:paraId="6C1CA2F5" w14:textId="77777777" w:rsidR="003C7CD0" w:rsidRDefault="003C7CD0">
      <w:pPr>
        <w:numPr>
          <w:ilvl w:val="0"/>
          <w:numId w:val="10"/>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 xml:space="preserve">culture of trust, especially between the teachers observing and </w:t>
      </w:r>
      <w:proofErr w:type="gramStart"/>
      <w:r>
        <w:rPr>
          <w:rFonts w:ascii="Arial" w:eastAsia="Times New Roman" w:hAnsi="Arial" w:cs="Arial"/>
          <w:sz w:val="22"/>
          <w:szCs w:val="22"/>
          <w:lang w:val="en"/>
        </w:rPr>
        <w:t>being observed</w:t>
      </w:r>
      <w:proofErr w:type="gramEnd"/>
    </w:p>
    <w:p w14:paraId="21A48765" w14:textId="77777777" w:rsidR="003C7CD0" w:rsidRDefault="003C7CD0">
      <w:pPr>
        <w:numPr>
          <w:ilvl w:val="0"/>
          <w:numId w:val="10"/>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alignment with learner needs and school and region/state level priorities</w:t>
      </w:r>
    </w:p>
    <w:p w14:paraId="3FEAEF41" w14:textId="77777777" w:rsidR="003C7CD0" w:rsidRDefault="003C7CD0">
      <w:pPr>
        <w:numPr>
          <w:ilvl w:val="0"/>
          <w:numId w:val="10"/>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commitment to ongoing development of practice to improve teaching and learning</w:t>
      </w:r>
    </w:p>
    <w:p w14:paraId="32E967FB" w14:textId="77777777" w:rsidR="003C7CD0" w:rsidRDefault="003C7CD0">
      <w:pPr>
        <w:numPr>
          <w:ilvl w:val="0"/>
          <w:numId w:val="10"/>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 xml:space="preserve">draw on skills used in everyday teaching: </w:t>
      </w:r>
    </w:p>
    <w:p w14:paraId="3F46DA15" w14:textId="77777777" w:rsidR="003C7CD0" w:rsidRDefault="003C7CD0">
      <w:pPr>
        <w:numPr>
          <w:ilvl w:val="1"/>
          <w:numId w:val="10"/>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understanding the context</w:t>
      </w:r>
    </w:p>
    <w:p w14:paraId="1C291F90" w14:textId="77777777" w:rsidR="003C7CD0" w:rsidRDefault="003C7CD0">
      <w:pPr>
        <w:numPr>
          <w:ilvl w:val="1"/>
          <w:numId w:val="10"/>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using available evidence</w:t>
      </w:r>
    </w:p>
    <w:p w14:paraId="70AC992C" w14:textId="77777777" w:rsidR="003C7CD0" w:rsidRDefault="003C7CD0">
      <w:pPr>
        <w:numPr>
          <w:ilvl w:val="1"/>
          <w:numId w:val="10"/>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providing descriptive, non-judgemental observation</w:t>
      </w:r>
    </w:p>
    <w:p w14:paraId="287D203A" w14:textId="77777777" w:rsidR="003C7CD0" w:rsidRDefault="003C7CD0">
      <w:pPr>
        <w:numPr>
          <w:ilvl w:val="1"/>
          <w:numId w:val="10"/>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maintaining objectivity</w:t>
      </w:r>
    </w:p>
    <w:p w14:paraId="634A12A1" w14:textId="77777777" w:rsidR="003C7CD0" w:rsidRDefault="003C7CD0">
      <w:pPr>
        <w:numPr>
          <w:ilvl w:val="1"/>
          <w:numId w:val="10"/>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lastRenderedPageBreak/>
        <w:t>reducing bias.</w:t>
      </w:r>
    </w:p>
    <w:p w14:paraId="2BB9A838" w14:textId="77777777" w:rsidR="003C7CD0" w:rsidRDefault="003C7CD0">
      <w:pPr>
        <w:pStyle w:val="Heading3"/>
        <w:divId w:val="158663167"/>
        <w:rPr>
          <w:rFonts w:ascii="Arial" w:eastAsia="Times New Roman" w:hAnsi="Arial" w:cs="Arial"/>
          <w:lang w:val="en"/>
        </w:rPr>
      </w:pPr>
      <w:r>
        <w:rPr>
          <w:rFonts w:ascii="Arial" w:eastAsia="Times New Roman" w:hAnsi="Arial" w:cs="Arial"/>
          <w:lang w:val="en"/>
        </w:rPr>
        <w:t>Why choose classroom observation?</w:t>
      </w:r>
    </w:p>
    <w:p w14:paraId="0C773E3E" w14:textId="77777777" w:rsidR="003C7CD0" w:rsidRDefault="003C7CD0">
      <w:pPr>
        <w:pStyle w:val="close-up"/>
        <w:divId w:val="158663167"/>
        <w:rPr>
          <w:rFonts w:ascii="Arial" w:hAnsi="Arial" w:cs="Arial"/>
          <w:lang w:val="en"/>
        </w:rPr>
      </w:pPr>
      <w:r>
        <w:rPr>
          <w:rStyle w:val="Strong"/>
          <w:rFonts w:ascii="Arial" w:hAnsi="Arial" w:cs="Arial"/>
          <w:lang w:val="en"/>
        </w:rPr>
        <w:t>Classroom observation:</w:t>
      </w:r>
    </w:p>
    <w:p w14:paraId="559B9874" w14:textId="77777777" w:rsidR="003C7CD0" w:rsidRDefault="003C7CD0">
      <w:pPr>
        <w:numPr>
          <w:ilvl w:val="0"/>
          <w:numId w:val="11"/>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provides effective professional learning that emphasises reflection and feedback on practice to improve learning</w:t>
      </w:r>
    </w:p>
    <w:p w14:paraId="4D34825E" w14:textId="77777777" w:rsidR="003C7CD0" w:rsidRDefault="003C7CD0">
      <w:pPr>
        <w:numPr>
          <w:ilvl w:val="0"/>
          <w:numId w:val="11"/>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develops teachers’ self-awareness about their own practice and its impact on student learning</w:t>
      </w:r>
    </w:p>
    <w:p w14:paraId="727A1D06" w14:textId="77777777" w:rsidR="003C7CD0" w:rsidRDefault="003C7CD0">
      <w:pPr>
        <w:numPr>
          <w:ilvl w:val="0"/>
          <w:numId w:val="11"/>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can help determine professional learning needs at individual and education setting level</w:t>
      </w:r>
    </w:p>
    <w:p w14:paraId="51B856F4" w14:textId="77777777" w:rsidR="003C7CD0" w:rsidRDefault="003C7CD0">
      <w:pPr>
        <w:numPr>
          <w:ilvl w:val="0"/>
          <w:numId w:val="11"/>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 xml:space="preserve">supports the development of </w:t>
      </w:r>
      <w:proofErr w:type="gramStart"/>
      <w:r>
        <w:rPr>
          <w:rFonts w:ascii="Arial" w:eastAsia="Times New Roman" w:hAnsi="Arial" w:cs="Arial"/>
          <w:sz w:val="22"/>
          <w:szCs w:val="22"/>
          <w:lang w:val="en"/>
        </w:rPr>
        <w:t>a common understanding</w:t>
      </w:r>
      <w:proofErr w:type="gramEnd"/>
      <w:r>
        <w:rPr>
          <w:rFonts w:ascii="Arial" w:eastAsia="Times New Roman" w:hAnsi="Arial" w:cs="Arial"/>
          <w:sz w:val="22"/>
          <w:szCs w:val="22"/>
          <w:lang w:val="en"/>
        </w:rPr>
        <w:t xml:space="preserve"> of effective teaching practices</w:t>
      </w:r>
    </w:p>
    <w:p w14:paraId="27ECBE83" w14:textId="77777777" w:rsidR="003C7CD0" w:rsidRDefault="003C7CD0">
      <w:pPr>
        <w:numPr>
          <w:ilvl w:val="0"/>
          <w:numId w:val="11"/>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supports sharing of ideas and expertise among teachers including modelling of good practice</w:t>
      </w:r>
    </w:p>
    <w:p w14:paraId="40556255" w14:textId="77777777" w:rsidR="003C7CD0" w:rsidRDefault="003C7CD0">
      <w:pPr>
        <w:numPr>
          <w:ilvl w:val="0"/>
          <w:numId w:val="11"/>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provides opportunities to discuss challenges and concerns with colleagues</w:t>
      </w:r>
    </w:p>
    <w:p w14:paraId="26AA404E" w14:textId="77777777" w:rsidR="003C7CD0" w:rsidRDefault="003C7CD0">
      <w:pPr>
        <w:numPr>
          <w:ilvl w:val="0"/>
          <w:numId w:val="11"/>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builds whole-setting accountability for the quality of teaching and learning.</w:t>
      </w:r>
    </w:p>
    <w:p w14:paraId="6C71B99D" w14:textId="77777777" w:rsidR="003C7CD0" w:rsidRDefault="003C7CD0">
      <w:pPr>
        <w:pStyle w:val="Heading3"/>
        <w:divId w:val="158663167"/>
        <w:rPr>
          <w:rFonts w:ascii="Arial" w:eastAsia="Times New Roman" w:hAnsi="Arial" w:cs="Arial"/>
          <w:lang w:val="en"/>
        </w:rPr>
      </w:pPr>
      <w:r>
        <w:rPr>
          <w:rFonts w:ascii="Arial" w:eastAsia="Times New Roman" w:hAnsi="Arial" w:cs="Arial"/>
          <w:lang w:val="en"/>
        </w:rPr>
        <w:t xml:space="preserve">Getting started </w:t>
      </w:r>
    </w:p>
    <w:p w14:paraId="61EAAE99" w14:textId="77777777" w:rsidR="003C7CD0" w:rsidRDefault="003C7CD0">
      <w:pPr>
        <w:pStyle w:val="NormalWeb"/>
        <w:divId w:val="158663167"/>
        <w:rPr>
          <w:rFonts w:ascii="Arial" w:hAnsi="Arial" w:cs="Arial"/>
          <w:lang w:val="en"/>
        </w:rPr>
      </w:pPr>
      <w:r>
        <w:rPr>
          <w:rStyle w:val="Strong"/>
          <w:rFonts w:ascii="Arial" w:hAnsi="Arial" w:cs="Arial"/>
          <w:lang w:val="en"/>
        </w:rPr>
        <w:t>Be courageous.</w:t>
      </w:r>
      <w:r>
        <w:rPr>
          <w:rFonts w:ascii="Arial" w:hAnsi="Arial" w:cs="Arial"/>
          <w:lang w:val="en"/>
        </w:rPr>
        <w:t xml:space="preserve"> Identify which areas of your practice would benefit from observation and which of your goals would </w:t>
      </w:r>
      <w:proofErr w:type="gramStart"/>
      <w:r>
        <w:rPr>
          <w:rFonts w:ascii="Arial" w:hAnsi="Arial" w:cs="Arial"/>
          <w:lang w:val="en"/>
        </w:rPr>
        <w:t>be informed</w:t>
      </w:r>
      <w:proofErr w:type="gramEnd"/>
      <w:r>
        <w:rPr>
          <w:rFonts w:ascii="Arial" w:hAnsi="Arial" w:cs="Arial"/>
          <w:lang w:val="en"/>
        </w:rPr>
        <w:t xml:space="preserve"> by it. Talk about your intentions to both observe others and </w:t>
      </w:r>
      <w:proofErr w:type="gramStart"/>
      <w:r>
        <w:rPr>
          <w:rFonts w:ascii="Arial" w:hAnsi="Arial" w:cs="Arial"/>
          <w:lang w:val="en"/>
        </w:rPr>
        <w:t>be observed</w:t>
      </w:r>
      <w:proofErr w:type="gramEnd"/>
      <w:r>
        <w:rPr>
          <w:rFonts w:ascii="Arial" w:hAnsi="Arial" w:cs="Arial"/>
          <w:lang w:val="en"/>
        </w:rPr>
        <w:t xml:space="preserve"> by others, with your colleagues. Then be brave and start!</w:t>
      </w:r>
    </w:p>
    <w:p w14:paraId="03391973" w14:textId="0B09D70A" w:rsidR="003C7CD0" w:rsidRDefault="003C7CD0">
      <w:pPr>
        <w:pStyle w:val="NormalWeb"/>
        <w:divId w:val="158663167"/>
        <w:rPr>
          <w:rFonts w:ascii="Arial" w:hAnsi="Arial" w:cs="Arial"/>
          <w:lang w:val="en"/>
        </w:rPr>
      </w:pPr>
      <w:r>
        <w:rPr>
          <w:rStyle w:val="Strong"/>
          <w:rFonts w:ascii="Arial" w:hAnsi="Arial" w:cs="Arial"/>
          <w:lang w:val="en"/>
        </w:rPr>
        <w:t>Be a role model.</w:t>
      </w:r>
      <w:r>
        <w:rPr>
          <w:rFonts w:ascii="Arial" w:hAnsi="Arial" w:cs="Arial"/>
          <w:lang w:val="en"/>
        </w:rPr>
        <w:t xml:space="preserve"> By inviting others to observe your practice first, you can role model peer-observation within your school. You can work with </w:t>
      </w:r>
      <w:hyperlink r:id="rId9" w:history="1">
        <w:r>
          <w:rPr>
            <w:rStyle w:val="Hyperlink"/>
            <w:rFonts w:ascii="Arial" w:hAnsi="Arial" w:cs="Arial"/>
            <w:lang w:val="en"/>
          </w:rPr>
          <w:t>peer feedback</w:t>
        </w:r>
      </w:hyperlink>
      <w:r>
        <w:rPr>
          <w:rFonts w:ascii="Arial" w:hAnsi="Arial" w:cs="Arial"/>
          <w:lang w:val="en"/>
        </w:rPr>
        <w:t xml:space="preserve"> materials to help your peers structure the feedback process. </w:t>
      </w:r>
    </w:p>
    <w:p w14:paraId="4091F98A" w14:textId="77777777" w:rsidR="003C7CD0" w:rsidRDefault="003C7CD0">
      <w:pPr>
        <w:pStyle w:val="NormalWeb"/>
        <w:divId w:val="158663167"/>
        <w:rPr>
          <w:rFonts w:ascii="Arial" w:hAnsi="Arial" w:cs="Arial"/>
          <w:lang w:val="en"/>
        </w:rPr>
      </w:pPr>
      <w:r>
        <w:rPr>
          <w:rStyle w:val="Strong"/>
          <w:rFonts w:ascii="Arial" w:hAnsi="Arial" w:cs="Arial"/>
          <w:lang w:val="en"/>
        </w:rPr>
        <w:t>Use technology.</w:t>
      </w:r>
      <w:r>
        <w:rPr>
          <w:rFonts w:ascii="Arial" w:hAnsi="Arial" w:cs="Arial"/>
          <w:lang w:val="en"/>
        </w:rPr>
        <w:t xml:space="preserve"> Observation does not have to be live. To make it easier, you can film the lesson and let others observe your practice based on the film. You can also use the recording for your own self-reflection. </w:t>
      </w:r>
    </w:p>
    <w:p w14:paraId="3B1EF5C8" w14:textId="77777777" w:rsidR="003C7CD0" w:rsidRDefault="003C7CD0">
      <w:pPr>
        <w:pStyle w:val="NormalWeb"/>
        <w:divId w:val="158663167"/>
        <w:rPr>
          <w:rFonts w:ascii="Arial" w:hAnsi="Arial" w:cs="Arial"/>
          <w:lang w:val="en"/>
        </w:rPr>
      </w:pPr>
      <w:r>
        <w:rPr>
          <w:rStyle w:val="Strong"/>
          <w:rFonts w:ascii="Arial" w:hAnsi="Arial" w:cs="Arial"/>
          <w:lang w:val="en"/>
        </w:rPr>
        <w:t>Collaborate.</w:t>
      </w:r>
      <w:r>
        <w:rPr>
          <w:rFonts w:ascii="Arial" w:hAnsi="Arial" w:cs="Arial"/>
          <w:lang w:val="en"/>
        </w:rPr>
        <w:t xml:space="preserve"> Once the practice of observation has gained momentum, start a peer-observation group with interested colleagues in your school. </w:t>
      </w:r>
      <w:hyperlink r:id="rId10" w:history="1">
        <w:r>
          <w:rPr>
            <w:rStyle w:val="Hyperlink"/>
            <w:rFonts w:ascii="Arial" w:hAnsi="Arial" w:cs="Arial"/>
            <w:lang w:val="en"/>
          </w:rPr>
          <w:t>Tips for collecting and documenting feedback</w:t>
        </w:r>
      </w:hyperlink>
      <w:r>
        <w:rPr>
          <w:rFonts w:ascii="Arial" w:hAnsi="Arial" w:cs="Arial"/>
          <w:lang w:val="en"/>
        </w:rPr>
        <w:t xml:space="preserve"> provides guidance on feedback following classroom observation.</w:t>
      </w:r>
    </w:p>
    <w:p w14:paraId="2DC7D18C" w14:textId="77777777" w:rsidR="003C7CD0" w:rsidRDefault="003C7CD0">
      <w:pPr>
        <w:pStyle w:val="Heading2"/>
        <w:divId w:val="158663167"/>
        <w:rPr>
          <w:rFonts w:ascii="Arial" w:eastAsia="Times New Roman" w:hAnsi="Arial" w:cs="Arial"/>
          <w:lang w:val="en"/>
        </w:rPr>
      </w:pPr>
      <w:r>
        <w:rPr>
          <w:rFonts w:ascii="Arial" w:eastAsia="Times New Roman" w:hAnsi="Arial" w:cs="Arial"/>
          <w:lang w:val="en"/>
        </w:rPr>
        <w:t>Steps to take before an observation</w:t>
      </w:r>
    </w:p>
    <w:p w14:paraId="65BEC42B" w14:textId="77777777" w:rsidR="003C7CD0" w:rsidRDefault="003C7CD0">
      <w:pPr>
        <w:numPr>
          <w:ilvl w:val="0"/>
          <w:numId w:val="12"/>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Identify the purpose of the observation</w:t>
      </w:r>
    </w:p>
    <w:p w14:paraId="62789D6E" w14:textId="77777777" w:rsidR="003C7CD0" w:rsidRDefault="003C7CD0">
      <w:pPr>
        <w:numPr>
          <w:ilvl w:val="0"/>
          <w:numId w:val="12"/>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Articulate the focus of the observation</w:t>
      </w:r>
    </w:p>
    <w:p w14:paraId="483C6FCF" w14:textId="148C7EAC" w:rsidR="003C7CD0" w:rsidRDefault="003C7CD0">
      <w:pPr>
        <w:numPr>
          <w:ilvl w:val="0"/>
          <w:numId w:val="12"/>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 xml:space="preserve">Agree the areas of your practice that will </w:t>
      </w:r>
      <w:proofErr w:type="gramStart"/>
      <w:r>
        <w:rPr>
          <w:rFonts w:ascii="Arial" w:eastAsia="Times New Roman" w:hAnsi="Arial" w:cs="Arial"/>
          <w:sz w:val="22"/>
          <w:szCs w:val="22"/>
          <w:lang w:val="en"/>
        </w:rPr>
        <w:t>be observed</w:t>
      </w:r>
      <w:proofErr w:type="gramEnd"/>
      <w:r>
        <w:rPr>
          <w:rFonts w:ascii="Arial" w:eastAsia="Times New Roman" w:hAnsi="Arial" w:cs="Arial"/>
          <w:sz w:val="22"/>
          <w:szCs w:val="22"/>
          <w:lang w:val="en"/>
        </w:rPr>
        <w:t xml:space="preserve"> and which of the </w:t>
      </w:r>
      <w:r w:rsidR="00995A0B" w:rsidRPr="00D073B2">
        <w:rPr>
          <w:rFonts w:ascii="Arial" w:hAnsi="Arial" w:cs="Arial"/>
          <w:sz w:val="20"/>
          <w:szCs w:val="20"/>
          <w:lang w:val="en"/>
        </w:rPr>
        <w:t xml:space="preserve">Teacher </w:t>
      </w:r>
      <w:r>
        <w:rPr>
          <w:rFonts w:ascii="Arial" w:eastAsia="Times New Roman" w:hAnsi="Arial" w:cs="Arial"/>
          <w:sz w:val="22"/>
          <w:szCs w:val="22"/>
          <w:lang w:val="en"/>
        </w:rPr>
        <w:t>Standards are relevant</w:t>
      </w:r>
    </w:p>
    <w:p w14:paraId="519A32C9" w14:textId="77777777" w:rsidR="003C7CD0" w:rsidRDefault="003C7CD0">
      <w:pPr>
        <w:numPr>
          <w:ilvl w:val="0"/>
          <w:numId w:val="12"/>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lastRenderedPageBreak/>
        <w:t>Identify how the observation links to the teacher’s goals</w:t>
      </w:r>
    </w:p>
    <w:p w14:paraId="239B3A03" w14:textId="77777777" w:rsidR="003C7CD0" w:rsidRDefault="003C7CD0">
      <w:pPr>
        <w:numPr>
          <w:ilvl w:val="0"/>
          <w:numId w:val="12"/>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Note any relevant information that would aid the observer, such as lesson plans or teaching objectives</w:t>
      </w:r>
    </w:p>
    <w:p w14:paraId="150D5BA3" w14:textId="77777777" w:rsidR="003C7CD0" w:rsidRDefault="003C7CD0">
      <w:pPr>
        <w:numPr>
          <w:ilvl w:val="0"/>
          <w:numId w:val="12"/>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Agree to focus on observable behaviours</w:t>
      </w:r>
    </w:p>
    <w:p w14:paraId="3C8127D3" w14:textId="77777777" w:rsidR="003C7CD0" w:rsidRDefault="003C7CD0">
      <w:pPr>
        <w:numPr>
          <w:ilvl w:val="0"/>
          <w:numId w:val="12"/>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Determine how and when feedback will be given</w:t>
      </w:r>
    </w:p>
    <w:p w14:paraId="41E1988D" w14:textId="77777777" w:rsidR="003C7CD0" w:rsidRDefault="003C7CD0">
      <w:pPr>
        <w:numPr>
          <w:ilvl w:val="0"/>
          <w:numId w:val="12"/>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Discuss action steps to follow up or respond to feedback</w:t>
      </w:r>
    </w:p>
    <w:p w14:paraId="06A63D55" w14:textId="77777777" w:rsidR="003C7CD0" w:rsidRDefault="003C7CD0">
      <w:pPr>
        <w:numPr>
          <w:ilvl w:val="0"/>
          <w:numId w:val="12"/>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 xml:space="preserve">Agree on confidentiality: how openly will observations </w:t>
      </w:r>
      <w:proofErr w:type="gramStart"/>
      <w:r>
        <w:rPr>
          <w:rFonts w:ascii="Arial" w:eastAsia="Times New Roman" w:hAnsi="Arial" w:cs="Arial"/>
          <w:sz w:val="22"/>
          <w:szCs w:val="22"/>
          <w:lang w:val="en"/>
        </w:rPr>
        <w:t>be discussed</w:t>
      </w:r>
      <w:proofErr w:type="gramEnd"/>
      <w:r>
        <w:rPr>
          <w:rFonts w:ascii="Arial" w:eastAsia="Times New Roman" w:hAnsi="Arial" w:cs="Arial"/>
          <w:sz w:val="22"/>
          <w:szCs w:val="22"/>
          <w:lang w:val="en"/>
        </w:rPr>
        <w:t xml:space="preserve"> with peers?</w:t>
      </w:r>
    </w:p>
    <w:p w14:paraId="328B8CC5" w14:textId="77777777" w:rsidR="003C7CD0" w:rsidRDefault="003C7CD0">
      <w:pPr>
        <w:pStyle w:val="NormalWeb"/>
        <w:divId w:val="158663167"/>
        <w:rPr>
          <w:rFonts w:ascii="Arial" w:hAnsi="Arial" w:cs="Arial"/>
          <w:lang w:val="en"/>
        </w:rPr>
      </w:pPr>
      <w:r>
        <w:rPr>
          <w:rFonts w:ascii="Arial" w:hAnsi="Arial" w:cs="Arial"/>
          <w:lang w:val="en"/>
        </w:rPr>
        <w:t xml:space="preserve">As you watch this video, take notes on why classroom observation </w:t>
      </w:r>
      <w:proofErr w:type="gramStart"/>
      <w:r>
        <w:rPr>
          <w:rFonts w:ascii="Arial" w:hAnsi="Arial" w:cs="Arial"/>
          <w:lang w:val="en"/>
        </w:rPr>
        <w:t>was introduced</w:t>
      </w:r>
      <w:proofErr w:type="gramEnd"/>
      <w:r>
        <w:rPr>
          <w:rFonts w:ascii="Arial" w:hAnsi="Arial" w:cs="Arial"/>
          <w:lang w:val="en"/>
        </w:rPr>
        <w:t xml:space="preserve"> at this school and why it was successful.</w:t>
      </w:r>
    </w:p>
    <w:p w14:paraId="6957A6B0" w14:textId="654B56CB" w:rsidR="003C7CD0" w:rsidRDefault="00183E32">
      <w:pPr>
        <w:pStyle w:val="Heading5"/>
        <w:divId w:val="158663167"/>
        <w:rPr>
          <w:rFonts w:ascii="Arial" w:eastAsia="Times New Roman" w:hAnsi="Arial" w:cs="Arial"/>
          <w:lang w:val="en"/>
        </w:rPr>
      </w:pPr>
      <w:r w:rsidRPr="00183E32">
        <w:rPr>
          <w:rFonts w:ascii="Arial" w:hAnsi="Arial" w:cs="Arial"/>
          <w:lang w:val="en"/>
        </w:rPr>
        <w:t>https://www.aitsl.edu.au/tools-resources/resource/introducing-classroom-observation</w:t>
      </w:r>
      <w:r w:rsidR="003C7CD0">
        <w:rPr>
          <w:rFonts w:ascii="Arial" w:eastAsia="Times New Roman" w:hAnsi="Arial" w:cs="Arial"/>
          <w:lang w:val="en"/>
        </w:rPr>
        <w:t>Video notes</w:t>
      </w:r>
    </w:p>
    <w:p w14:paraId="62A2B050" w14:textId="77777777" w:rsidR="003C7CD0" w:rsidRDefault="003C7CD0">
      <w:pPr>
        <w:pStyle w:val="user-notes"/>
        <w:spacing w:line="264" w:lineRule="auto"/>
        <w:divId w:val="158663167"/>
        <w:rPr>
          <w:rFonts w:ascii="Arial" w:hAnsi="Arial" w:cs="Arial"/>
          <w:color w:val="000000"/>
          <w:lang w:val="en"/>
        </w:rPr>
      </w:pPr>
      <w:r>
        <w:rPr>
          <w:rFonts w:ascii="Arial" w:hAnsi="Arial" w:cs="Arial"/>
          <w:color w:val="000000"/>
          <w:lang w:val="en"/>
        </w:rPr>
        <w:t> </w:t>
      </w:r>
    </w:p>
    <w:p w14:paraId="1652C901" w14:textId="77777777" w:rsidR="003C7CD0" w:rsidRDefault="003C7CD0">
      <w:pPr>
        <w:pStyle w:val="NormalWeb"/>
        <w:divId w:val="158663167"/>
        <w:rPr>
          <w:rFonts w:ascii="Arial" w:hAnsi="Arial" w:cs="Arial"/>
          <w:lang w:val="en"/>
        </w:rPr>
      </w:pPr>
      <w:r>
        <w:rPr>
          <w:rFonts w:ascii="Arial" w:hAnsi="Arial" w:cs="Arial"/>
          <w:lang w:val="en"/>
        </w:rPr>
        <w:t xml:space="preserve">How does the Hillbrook experience connect with, build </w:t>
      </w:r>
      <w:proofErr w:type="gramStart"/>
      <w:r>
        <w:rPr>
          <w:rFonts w:ascii="Arial" w:hAnsi="Arial" w:cs="Arial"/>
          <w:lang w:val="en"/>
        </w:rPr>
        <w:t>on</w:t>
      </w:r>
      <w:proofErr w:type="gramEnd"/>
      <w:r>
        <w:rPr>
          <w:rFonts w:ascii="Arial" w:hAnsi="Arial" w:cs="Arial"/>
          <w:lang w:val="en"/>
        </w:rPr>
        <w:t xml:space="preserve"> and/or differ from what is happening at your education setting now?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94"/>
        <w:gridCol w:w="1579"/>
        <w:gridCol w:w="1595"/>
      </w:tblGrid>
      <w:tr w:rsidR="00765140" w14:paraId="59E73C28" w14:textId="77777777">
        <w:trPr>
          <w:divId w:val="887688410"/>
          <w:tblHeader/>
          <w:tblCellSpacing w:w="15" w:type="dxa"/>
        </w:trPr>
        <w:tc>
          <w:tcPr>
            <w:tcW w:w="1650" w:type="pct"/>
            <w:vAlign w:val="center"/>
            <w:hideMark/>
          </w:tcPr>
          <w:p w14:paraId="00F5D9F9" w14:textId="77777777" w:rsidR="003C7CD0" w:rsidRDefault="003C7CD0">
            <w:pPr>
              <w:pStyle w:val="NormalWeb"/>
              <w:jc w:val="center"/>
              <w:rPr>
                <w:rFonts w:ascii="Arial" w:hAnsi="Arial" w:cs="Arial"/>
                <w:b/>
                <w:bCs/>
              </w:rPr>
            </w:pPr>
            <w:r>
              <w:rPr>
                <w:rFonts w:ascii="Arial" w:hAnsi="Arial" w:cs="Arial"/>
                <w:b/>
                <w:bCs/>
              </w:rPr>
              <w:t>Connects with</w:t>
            </w:r>
          </w:p>
        </w:tc>
        <w:tc>
          <w:tcPr>
            <w:tcW w:w="1650" w:type="pct"/>
            <w:vAlign w:val="center"/>
            <w:hideMark/>
          </w:tcPr>
          <w:p w14:paraId="72B7D82E" w14:textId="77777777" w:rsidR="003C7CD0" w:rsidRDefault="003C7CD0">
            <w:pPr>
              <w:pStyle w:val="NormalWeb"/>
              <w:jc w:val="center"/>
              <w:rPr>
                <w:rFonts w:ascii="Arial" w:hAnsi="Arial" w:cs="Arial"/>
                <w:b/>
                <w:bCs/>
              </w:rPr>
            </w:pPr>
            <w:r>
              <w:rPr>
                <w:rFonts w:ascii="Arial" w:hAnsi="Arial" w:cs="Arial"/>
                <w:b/>
                <w:bCs/>
              </w:rPr>
              <w:t>Builds on</w:t>
            </w:r>
          </w:p>
        </w:tc>
        <w:tc>
          <w:tcPr>
            <w:tcW w:w="1650" w:type="pct"/>
            <w:vAlign w:val="center"/>
            <w:hideMark/>
          </w:tcPr>
          <w:p w14:paraId="11ED5BCB" w14:textId="77777777" w:rsidR="003C7CD0" w:rsidRDefault="003C7CD0">
            <w:pPr>
              <w:pStyle w:val="NormalWeb"/>
              <w:jc w:val="center"/>
              <w:rPr>
                <w:rFonts w:ascii="Arial" w:hAnsi="Arial" w:cs="Arial"/>
                <w:b/>
                <w:bCs/>
              </w:rPr>
            </w:pPr>
            <w:r>
              <w:rPr>
                <w:rFonts w:ascii="Arial" w:hAnsi="Arial" w:cs="Arial"/>
                <w:b/>
                <w:bCs/>
              </w:rPr>
              <w:t>Differs from</w:t>
            </w:r>
          </w:p>
        </w:tc>
      </w:tr>
      <w:tr w:rsidR="00765140" w14:paraId="162674DE" w14:textId="77777777">
        <w:trPr>
          <w:divId w:val="887688410"/>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6FBBA54" w14:textId="77777777" w:rsidR="003C7CD0" w:rsidRDefault="003C7CD0">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227DC4A" w14:textId="77777777" w:rsidR="003C7CD0" w:rsidRDefault="003C7CD0">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E3AF06D" w14:textId="77777777" w:rsidR="003C7CD0" w:rsidRDefault="003C7CD0">
            <w:pPr>
              <w:pStyle w:val="user-notes1"/>
              <w:rPr>
                <w:rFonts w:ascii="Arial" w:hAnsi="Arial" w:cs="Arial"/>
              </w:rPr>
            </w:pPr>
            <w:r>
              <w:rPr>
                <w:rFonts w:ascii="Arial" w:hAnsi="Arial" w:cs="Arial"/>
              </w:rPr>
              <w:t> </w:t>
            </w:r>
          </w:p>
        </w:tc>
      </w:tr>
    </w:tbl>
    <w:p w14:paraId="5C5E385F" w14:textId="77777777" w:rsidR="003C7CD0" w:rsidRDefault="003C7CD0">
      <w:pPr>
        <w:pStyle w:val="Heading3"/>
        <w:divId w:val="158663167"/>
        <w:rPr>
          <w:rFonts w:ascii="Arial" w:eastAsia="Times New Roman" w:hAnsi="Arial" w:cs="Arial"/>
          <w:lang w:val="en"/>
        </w:rPr>
      </w:pPr>
      <w:r>
        <w:rPr>
          <w:rFonts w:ascii="Arial" w:eastAsia="Times New Roman" w:hAnsi="Arial" w:cs="Arial"/>
          <w:lang w:val="en"/>
        </w:rPr>
        <w:t>What do leaders need to consider?</w:t>
      </w:r>
    </w:p>
    <w:p w14:paraId="25A5788B" w14:textId="77777777" w:rsidR="003C7CD0" w:rsidRDefault="003C7CD0">
      <w:pPr>
        <w:pStyle w:val="NormalWeb"/>
        <w:divId w:val="158663167"/>
        <w:rPr>
          <w:rFonts w:ascii="Arial" w:hAnsi="Arial" w:cs="Arial"/>
          <w:lang w:val="en"/>
        </w:rPr>
      </w:pPr>
      <w:r>
        <w:rPr>
          <w:rFonts w:ascii="Arial" w:hAnsi="Arial" w:cs="Arial"/>
          <w:lang w:val="en"/>
        </w:rPr>
        <w:t xml:space="preserve">There are </w:t>
      </w:r>
      <w:proofErr w:type="gramStart"/>
      <w:r>
        <w:rPr>
          <w:rFonts w:ascii="Arial" w:hAnsi="Arial" w:cs="Arial"/>
          <w:lang w:val="en"/>
        </w:rPr>
        <w:t>many</w:t>
      </w:r>
      <w:proofErr w:type="gramEnd"/>
      <w:r>
        <w:rPr>
          <w:rFonts w:ascii="Arial" w:hAnsi="Arial" w:cs="Arial"/>
          <w:lang w:val="en"/>
        </w:rPr>
        <w:t xml:space="preserve"> different approaches and strategies for conducting classroom observation. Classroom observation is a skill and requires practice. It is an exercise that can help promote and facilitate growth by providing opportunities for staff to learn and practice skills. However, classroom observation needs to </w:t>
      </w:r>
      <w:proofErr w:type="gramStart"/>
      <w:r>
        <w:rPr>
          <w:rFonts w:ascii="Arial" w:hAnsi="Arial" w:cs="Arial"/>
          <w:lang w:val="en"/>
        </w:rPr>
        <w:t>be considered</w:t>
      </w:r>
      <w:proofErr w:type="gramEnd"/>
      <w:r>
        <w:rPr>
          <w:rFonts w:ascii="Arial" w:hAnsi="Arial" w:cs="Arial"/>
          <w:lang w:val="en"/>
        </w:rPr>
        <w:t xml:space="preserve"> within the cultural context of the environment.</w:t>
      </w:r>
    </w:p>
    <w:p w14:paraId="580E32C7" w14:textId="77777777" w:rsidR="003C7CD0" w:rsidRDefault="003C7CD0">
      <w:pPr>
        <w:pStyle w:val="close-up"/>
        <w:divId w:val="158663167"/>
        <w:rPr>
          <w:rFonts w:ascii="Arial" w:hAnsi="Arial" w:cs="Arial"/>
          <w:lang w:val="en"/>
        </w:rPr>
      </w:pPr>
      <w:r>
        <w:rPr>
          <w:rFonts w:ascii="Arial" w:hAnsi="Arial" w:cs="Arial"/>
          <w:lang w:val="en"/>
        </w:rPr>
        <w:t>Set up for success by:</w:t>
      </w:r>
    </w:p>
    <w:p w14:paraId="33BEE4AB" w14:textId="77777777" w:rsidR="003C7CD0" w:rsidRDefault="003C7CD0">
      <w:pPr>
        <w:numPr>
          <w:ilvl w:val="0"/>
          <w:numId w:val="13"/>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Allowing teachers to self-select peers when undertaking classroom observation for the first time</w:t>
      </w:r>
    </w:p>
    <w:p w14:paraId="3D574EEF" w14:textId="77777777" w:rsidR="003C7CD0" w:rsidRDefault="003C7CD0">
      <w:pPr>
        <w:numPr>
          <w:ilvl w:val="0"/>
          <w:numId w:val="13"/>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Suggesting teachers film themselves to start, evaluating the footage with a mentor or trusted colleague</w:t>
      </w:r>
    </w:p>
    <w:p w14:paraId="597C065B" w14:textId="77777777" w:rsidR="003C7CD0" w:rsidRDefault="003C7CD0">
      <w:pPr>
        <w:numPr>
          <w:ilvl w:val="0"/>
          <w:numId w:val="13"/>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Providing staff with anonymous surveys to address questions and concerns</w:t>
      </w:r>
    </w:p>
    <w:p w14:paraId="060CC19B" w14:textId="77777777" w:rsidR="003C7CD0" w:rsidRDefault="003C7CD0">
      <w:pPr>
        <w:numPr>
          <w:ilvl w:val="0"/>
          <w:numId w:val="13"/>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Explicitly map the process with the staff, showing different entry points and levels of support according to staff needs</w:t>
      </w:r>
    </w:p>
    <w:p w14:paraId="326C040B" w14:textId="77777777" w:rsidR="003C7CD0" w:rsidRDefault="003C7CD0">
      <w:pPr>
        <w:numPr>
          <w:ilvl w:val="0"/>
          <w:numId w:val="13"/>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Providing collaborative opportunities for teachers and leaders to consider the role of pre-conditions that support evaluations (see below).</w:t>
      </w:r>
    </w:p>
    <w:p w14:paraId="74E3DE54" w14:textId="77777777" w:rsidR="003C7CD0" w:rsidRDefault="003C7CD0">
      <w:pPr>
        <w:pStyle w:val="Heading4"/>
        <w:divId w:val="158663167"/>
        <w:rPr>
          <w:rFonts w:ascii="Arial" w:eastAsia="Times New Roman" w:hAnsi="Arial" w:cs="Arial"/>
          <w:lang w:val="en"/>
        </w:rPr>
      </w:pPr>
      <w:r>
        <w:rPr>
          <w:rFonts w:ascii="Arial" w:eastAsia="Times New Roman" w:hAnsi="Arial" w:cs="Arial"/>
          <w:lang w:val="en"/>
        </w:rPr>
        <w:t>Evaluations of teaching practice</w:t>
      </w:r>
    </w:p>
    <w:p w14:paraId="64D52F87" w14:textId="77777777" w:rsidR="003C7CD0" w:rsidRDefault="003C7CD0">
      <w:pPr>
        <w:pStyle w:val="NormalWeb"/>
        <w:divId w:val="158663167"/>
        <w:rPr>
          <w:rFonts w:ascii="Arial" w:hAnsi="Arial" w:cs="Arial"/>
          <w:lang w:val="en"/>
        </w:rPr>
      </w:pPr>
      <w:r>
        <w:rPr>
          <w:rFonts w:ascii="Arial" w:hAnsi="Arial" w:cs="Arial"/>
          <w:lang w:val="en"/>
        </w:rPr>
        <w:lastRenderedPageBreak/>
        <w:t xml:space="preserve">The effective evaluation of teaching practices is integral to enhancing teaching effectiveness. Teaching evaluation processes require purposeful planning, </w:t>
      </w:r>
      <w:proofErr w:type="gramStart"/>
      <w:r>
        <w:rPr>
          <w:rFonts w:ascii="Arial" w:hAnsi="Arial" w:cs="Arial"/>
          <w:lang w:val="en"/>
        </w:rPr>
        <w:t>design</w:t>
      </w:r>
      <w:proofErr w:type="gramEnd"/>
      <w:r>
        <w:rPr>
          <w:rFonts w:ascii="Arial" w:hAnsi="Arial" w:cs="Arial"/>
          <w:lang w:val="en"/>
        </w:rPr>
        <w:t xml:space="preserve"> and implementation. Teaching evaluation systems will </w:t>
      </w:r>
      <w:proofErr w:type="gramStart"/>
      <w:r>
        <w:rPr>
          <w:rFonts w:ascii="Arial" w:hAnsi="Arial" w:cs="Arial"/>
          <w:lang w:val="en"/>
        </w:rPr>
        <w:t>be supported</w:t>
      </w:r>
      <w:proofErr w:type="gramEnd"/>
      <w:r>
        <w:rPr>
          <w:rFonts w:ascii="Arial" w:hAnsi="Arial" w:cs="Arial"/>
          <w:lang w:val="en"/>
        </w:rPr>
        <w:t xml:space="preserve"> by enablers and a culture that promotes professional growth.</w:t>
      </w:r>
    </w:p>
    <w:p w14:paraId="618D475A" w14:textId="77777777" w:rsidR="003C7CD0" w:rsidRDefault="003C7CD0">
      <w:pPr>
        <w:pStyle w:val="close-up"/>
        <w:divId w:val="158663167"/>
        <w:rPr>
          <w:rFonts w:ascii="Arial" w:hAnsi="Arial" w:cs="Arial"/>
          <w:lang w:val="en"/>
        </w:rPr>
      </w:pPr>
      <w:r>
        <w:rPr>
          <w:rFonts w:ascii="Arial" w:hAnsi="Arial" w:cs="Arial"/>
          <w:lang w:val="en"/>
        </w:rPr>
        <w:t>Enablers that support growth-focused evaluations of teaching practice:</w:t>
      </w:r>
    </w:p>
    <w:p w14:paraId="03F72476" w14:textId="77777777" w:rsidR="003C7CD0" w:rsidRDefault="003C7CD0">
      <w:pPr>
        <w:numPr>
          <w:ilvl w:val="0"/>
          <w:numId w:val="14"/>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shared purpose with explicit criteria</w:t>
      </w:r>
    </w:p>
    <w:p w14:paraId="3B3E7166" w14:textId="77777777" w:rsidR="003C7CD0" w:rsidRDefault="003C7CD0">
      <w:pPr>
        <w:numPr>
          <w:ilvl w:val="0"/>
          <w:numId w:val="14"/>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relational trust</w:t>
      </w:r>
    </w:p>
    <w:p w14:paraId="6591282D" w14:textId="77777777" w:rsidR="003C7CD0" w:rsidRDefault="003C7CD0">
      <w:pPr>
        <w:numPr>
          <w:ilvl w:val="0"/>
          <w:numId w:val="14"/>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leadership/ positive climate</w:t>
      </w:r>
    </w:p>
    <w:p w14:paraId="0CBF2330" w14:textId="77777777" w:rsidR="003C7CD0" w:rsidRDefault="003C7CD0">
      <w:pPr>
        <w:numPr>
          <w:ilvl w:val="0"/>
          <w:numId w:val="14"/>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evaluative mindset</w:t>
      </w:r>
    </w:p>
    <w:p w14:paraId="1BB59DF0" w14:textId="77777777" w:rsidR="003C7CD0" w:rsidRDefault="003C7CD0">
      <w:pPr>
        <w:pStyle w:val="Heading4"/>
        <w:divId w:val="158663167"/>
        <w:rPr>
          <w:rFonts w:ascii="Arial" w:eastAsia="Times New Roman" w:hAnsi="Arial" w:cs="Arial"/>
          <w:lang w:val="en"/>
        </w:rPr>
      </w:pPr>
      <w:r>
        <w:rPr>
          <w:rFonts w:ascii="Arial" w:eastAsia="Times New Roman" w:hAnsi="Arial" w:cs="Arial"/>
          <w:lang w:val="en"/>
        </w:rPr>
        <w:t>Why are these enablers important?</w:t>
      </w:r>
    </w:p>
    <w:p w14:paraId="2178CE31" w14:textId="77777777" w:rsidR="003C7CD0" w:rsidRDefault="003C7CD0">
      <w:pPr>
        <w:pStyle w:val="NormalWeb"/>
        <w:divId w:val="158663167"/>
        <w:rPr>
          <w:rFonts w:ascii="Arial" w:hAnsi="Arial" w:cs="Arial"/>
          <w:lang w:val="en"/>
        </w:rPr>
      </w:pPr>
      <w:r>
        <w:rPr>
          <w:rFonts w:ascii="Arial" w:hAnsi="Arial" w:cs="Arial"/>
          <w:lang w:val="en"/>
        </w:rPr>
        <w:t xml:space="preserve">These enablers prioritise professional growth and development over a focus on accountability processes. A positive culture creates a safe and supportive environment for teachers to reflect on and grow their practice. </w:t>
      </w:r>
    </w:p>
    <w:p w14:paraId="328AE4A6" w14:textId="3BC88919" w:rsidR="003C7CD0" w:rsidRDefault="003C7CD0">
      <w:pPr>
        <w:pStyle w:val="NormalWeb"/>
        <w:divId w:val="158663167"/>
        <w:rPr>
          <w:rFonts w:ascii="Arial" w:hAnsi="Arial" w:cs="Arial"/>
          <w:lang w:val="en"/>
        </w:rPr>
      </w:pPr>
      <w:r>
        <w:rPr>
          <w:rFonts w:ascii="Arial" w:hAnsi="Arial" w:cs="Arial"/>
          <w:lang w:val="en"/>
        </w:rPr>
        <w:t>These enablers are reflected in the Australian Teacher Performance and Development Framework (the Framework), which emphasises that teaching effectiveness is related to: a focus on student outcomes, a clear understanding of effective leadership, a flexible and adaptive culture, and coherence between teacher goals and education setting-wide approaches. Complete </w:t>
      </w:r>
      <w:hyperlink r:id="rId11" w:history="1">
        <w:r>
          <w:rPr>
            <w:rStyle w:val="Hyperlink"/>
            <w:rFonts w:ascii="Arial" w:hAnsi="Arial" w:cs="Arial"/>
            <w:lang w:val="en"/>
          </w:rPr>
          <w:t>Module 2a</w:t>
        </w:r>
      </w:hyperlink>
      <w:r>
        <w:rPr>
          <w:rFonts w:ascii="Arial" w:hAnsi="Arial" w:cs="Arial"/>
          <w:lang w:val="en"/>
        </w:rPr>
        <w:t xml:space="preserve"> to understand more about the Framework.</w:t>
      </w:r>
      <w:r w:rsidR="00183E32">
        <w:rPr>
          <w:rFonts w:ascii="Arial" w:hAnsi="Arial" w:cs="Arial"/>
          <w:lang w:val="en"/>
        </w:rPr>
        <w:t xml:space="preserve"> </w:t>
      </w:r>
    </w:p>
    <w:p w14:paraId="15728CA6" w14:textId="77777777" w:rsidR="003C7CD0" w:rsidRDefault="003C7CD0">
      <w:pPr>
        <w:pStyle w:val="Heading5"/>
        <w:divId w:val="158663167"/>
        <w:rPr>
          <w:rFonts w:ascii="Arial" w:eastAsia="Times New Roman" w:hAnsi="Arial" w:cs="Arial"/>
          <w:lang w:val="en"/>
        </w:rPr>
      </w:pPr>
      <w:r>
        <w:rPr>
          <w:rFonts w:ascii="Arial" w:eastAsia="Times New Roman" w:hAnsi="Arial" w:cs="Arial"/>
          <w:lang w:val="en"/>
        </w:rPr>
        <w:t>Reflection</w:t>
      </w:r>
    </w:p>
    <w:p w14:paraId="668A75B3" w14:textId="77777777" w:rsidR="003C7CD0" w:rsidRDefault="003C7CD0">
      <w:pPr>
        <w:pStyle w:val="NormalWeb"/>
        <w:divId w:val="158663167"/>
        <w:rPr>
          <w:rFonts w:ascii="Arial" w:hAnsi="Arial" w:cs="Arial"/>
          <w:lang w:val="en"/>
        </w:rPr>
      </w:pPr>
      <w:r>
        <w:rPr>
          <w:rFonts w:ascii="Arial" w:hAnsi="Arial" w:cs="Arial"/>
          <w:lang w:val="en"/>
        </w:rPr>
        <w:t>Consider these conversation starters in relation to your own practice and context or engage in a professional dialogue with a colleague.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25"/>
        <w:gridCol w:w="3110"/>
        <w:gridCol w:w="3125"/>
      </w:tblGrid>
      <w:tr w:rsidR="00765140" w14:paraId="32F57F21" w14:textId="77777777">
        <w:trPr>
          <w:divId w:val="83109017"/>
          <w:tblHeader/>
          <w:tblCellSpacing w:w="15" w:type="dxa"/>
        </w:trPr>
        <w:tc>
          <w:tcPr>
            <w:tcW w:w="1650" w:type="pct"/>
            <w:vAlign w:val="center"/>
            <w:hideMark/>
          </w:tcPr>
          <w:p w14:paraId="68D2331C" w14:textId="77777777" w:rsidR="003C7CD0" w:rsidRDefault="003C7CD0">
            <w:pPr>
              <w:pStyle w:val="NormalWeb"/>
              <w:jc w:val="center"/>
              <w:rPr>
                <w:rFonts w:ascii="Arial" w:hAnsi="Arial" w:cs="Arial"/>
                <w:b/>
                <w:bCs/>
              </w:rPr>
            </w:pPr>
            <w:r>
              <w:rPr>
                <w:rFonts w:ascii="Arial" w:hAnsi="Arial" w:cs="Arial"/>
                <w:b/>
                <w:bCs/>
              </w:rPr>
              <w:t>Teacher perspective</w:t>
            </w:r>
          </w:p>
        </w:tc>
        <w:tc>
          <w:tcPr>
            <w:tcW w:w="1650" w:type="pct"/>
            <w:vAlign w:val="center"/>
            <w:hideMark/>
          </w:tcPr>
          <w:p w14:paraId="62FFA644" w14:textId="77777777" w:rsidR="003C7CD0" w:rsidRDefault="003C7CD0">
            <w:pPr>
              <w:pStyle w:val="NormalWeb"/>
              <w:jc w:val="center"/>
              <w:rPr>
                <w:rFonts w:ascii="Arial" w:hAnsi="Arial" w:cs="Arial"/>
                <w:b/>
                <w:bCs/>
              </w:rPr>
            </w:pPr>
            <w:r>
              <w:rPr>
                <w:rFonts w:ascii="Arial" w:hAnsi="Arial" w:cs="Arial"/>
                <w:b/>
                <w:bCs/>
              </w:rPr>
              <w:t>Team perspective</w:t>
            </w:r>
          </w:p>
        </w:tc>
        <w:tc>
          <w:tcPr>
            <w:tcW w:w="1650" w:type="pct"/>
            <w:vAlign w:val="center"/>
            <w:hideMark/>
          </w:tcPr>
          <w:p w14:paraId="049A6A87" w14:textId="77777777" w:rsidR="003C7CD0" w:rsidRDefault="003C7CD0">
            <w:pPr>
              <w:pStyle w:val="NormalWeb"/>
              <w:jc w:val="center"/>
              <w:rPr>
                <w:rFonts w:ascii="Arial" w:hAnsi="Arial" w:cs="Arial"/>
                <w:b/>
                <w:bCs/>
              </w:rPr>
            </w:pPr>
            <w:r>
              <w:rPr>
                <w:rFonts w:ascii="Arial" w:hAnsi="Arial" w:cs="Arial"/>
                <w:b/>
                <w:bCs/>
              </w:rPr>
              <w:t>Leader perspective</w:t>
            </w:r>
          </w:p>
        </w:tc>
      </w:tr>
      <w:tr w:rsidR="00765140" w14:paraId="529EBB3C" w14:textId="77777777">
        <w:trPr>
          <w:divId w:val="83109017"/>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0F1AF6C6" w14:textId="77777777" w:rsidR="003C7CD0" w:rsidRDefault="003C7CD0">
            <w:pPr>
              <w:pStyle w:val="NormalWeb"/>
              <w:rPr>
                <w:rFonts w:ascii="Arial" w:hAnsi="Arial" w:cs="Arial"/>
              </w:rPr>
            </w:pPr>
            <w:r>
              <w:rPr>
                <w:rFonts w:ascii="Arial" w:hAnsi="Arial" w:cs="Arial"/>
              </w:rPr>
              <w:t>Are the expectations of your practice clear and explicit?</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879BEFB" w14:textId="77777777" w:rsidR="003C7CD0" w:rsidRDefault="003C7CD0">
            <w:pPr>
              <w:pStyle w:val="NormalWeb"/>
              <w:rPr>
                <w:rFonts w:ascii="Arial" w:hAnsi="Arial" w:cs="Arial"/>
              </w:rPr>
            </w:pPr>
            <w:r>
              <w:rPr>
                <w:rFonts w:ascii="Arial" w:hAnsi="Arial" w:cs="Arial"/>
              </w:rPr>
              <w:t>Are the expectations of your practice clear and explicit?</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1A06DBE" w14:textId="77777777" w:rsidR="003C7CD0" w:rsidRDefault="003C7CD0">
            <w:pPr>
              <w:pStyle w:val="NormalWeb"/>
              <w:rPr>
                <w:rFonts w:ascii="Arial" w:hAnsi="Arial" w:cs="Arial"/>
              </w:rPr>
            </w:pPr>
            <w:r>
              <w:rPr>
                <w:rFonts w:ascii="Arial" w:hAnsi="Arial" w:cs="Arial"/>
              </w:rPr>
              <w:t>Are the expectations of teaching practice clear and explicit?</w:t>
            </w:r>
          </w:p>
        </w:tc>
      </w:tr>
      <w:tr w:rsidR="00765140" w14:paraId="5956CAA5" w14:textId="77777777">
        <w:trPr>
          <w:divId w:val="83109017"/>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2E81C2E4" w14:textId="77777777" w:rsidR="003C7CD0" w:rsidRDefault="003C7CD0">
            <w:pPr>
              <w:pStyle w:val="NormalWeb"/>
              <w:rPr>
                <w:rFonts w:ascii="Arial" w:hAnsi="Arial" w:cs="Arial"/>
              </w:rPr>
            </w:pPr>
            <w:r>
              <w:rPr>
                <w:rFonts w:ascii="Arial" w:hAnsi="Arial" w:cs="Arial"/>
              </w:rPr>
              <w:t>How are you encouraged to take risks in your practice?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31E735A" w14:textId="77777777" w:rsidR="003C7CD0" w:rsidRDefault="003C7CD0">
            <w:pPr>
              <w:pStyle w:val="NormalWeb"/>
              <w:rPr>
                <w:rFonts w:ascii="Arial" w:hAnsi="Arial" w:cs="Arial"/>
              </w:rPr>
            </w:pPr>
            <w:r>
              <w:rPr>
                <w:rFonts w:ascii="Arial" w:hAnsi="Arial" w:cs="Arial"/>
              </w:rPr>
              <w:t>How do you encourage everyone to take risks in their teaching practice?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23C2B53" w14:textId="77777777" w:rsidR="003C7CD0" w:rsidRDefault="003C7CD0">
            <w:pPr>
              <w:pStyle w:val="NormalWeb"/>
              <w:rPr>
                <w:rFonts w:ascii="Arial" w:hAnsi="Arial" w:cs="Arial"/>
              </w:rPr>
            </w:pPr>
            <w:r>
              <w:rPr>
                <w:rFonts w:ascii="Arial" w:hAnsi="Arial" w:cs="Arial"/>
              </w:rPr>
              <w:t>How does your leadership encourage teachers to take risks in their learning and practice?</w:t>
            </w:r>
          </w:p>
        </w:tc>
      </w:tr>
      <w:tr w:rsidR="00765140" w14:paraId="38C5DC00" w14:textId="77777777">
        <w:trPr>
          <w:divId w:val="83109017"/>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71A8FE52" w14:textId="77777777" w:rsidR="003C7CD0" w:rsidRDefault="003C7CD0">
            <w:pPr>
              <w:pStyle w:val="NormalWeb"/>
              <w:rPr>
                <w:rFonts w:ascii="Arial" w:hAnsi="Arial" w:cs="Arial"/>
              </w:rPr>
            </w:pPr>
            <w:r>
              <w:rPr>
                <w:rFonts w:ascii="Arial" w:hAnsi="Arial" w:cs="Arial"/>
              </w:rPr>
              <w:t>Do you get enough opportunities to share your learning?</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B319396" w14:textId="77777777" w:rsidR="003C7CD0" w:rsidRDefault="003C7CD0">
            <w:pPr>
              <w:pStyle w:val="NormalWeb"/>
              <w:rPr>
                <w:rFonts w:ascii="Arial" w:hAnsi="Arial" w:cs="Arial"/>
              </w:rPr>
            </w:pPr>
            <w:r>
              <w:rPr>
                <w:rFonts w:ascii="Arial" w:hAnsi="Arial" w:cs="Arial"/>
              </w:rPr>
              <w:t>Do you integrate opportunities to share practice within your team processes?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7F7CED0" w14:textId="77777777" w:rsidR="003C7CD0" w:rsidRDefault="003C7CD0">
            <w:pPr>
              <w:pStyle w:val="NormalWeb"/>
              <w:rPr>
                <w:rFonts w:ascii="Arial" w:hAnsi="Arial" w:cs="Arial"/>
              </w:rPr>
            </w:pPr>
            <w:r>
              <w:rPr>
                <w:rFonts w:ascii="Arial" w:hAnsi="Arial" w:cs="Arial"/>
              </w:rPr>
              <w:t>Have you facilitated systemic opportunities for teachers to share their learning?</w:t>
            </w:r>
          </w:p>
        </w:tc>
      </w:tr>
      <w:tr w:rsidR="00765140" w14:paraId="128999BE" w14:textId="77777777">
        <w:trPr>
          <w:divId w:val="83109017"/>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995CF0F" w14:textId="77777777" w:rsidR="003C7CD0" w:rsidRDefault="003C7CD0">
            <w:pPr>
              <w:pStyle w:val="NormalWeb"/>
              <w:rPr>
                <w:rFonts w:ascii="Arial" w:hAnsi="Arial" w:cs="Arial"/>
              </w:rPr>
            </w:pPr>
            <w:r>
              <w:rPr>
                <w:rFonts w:ascii="Arial" w:hAnsi="Arial" w:cs="Arial"/>
              </w:rPr>
              <w:t xml:space="preserve">How does your education setting encourage research, </w:t>
            </w:r>
            <w:r>
              <w:rPr>
                <w:rFonts w:ascii="Arial" w:hAnsi="Arial" w:cs="Arial"/>
              </w:rPr>
              <w:lastRenderedPageBreak/>
              <w:t>enquiry and rigorous discussion?</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3352ADF" w14:textId="77777777" w:rsidR="003C7CD0" w:rsidRDefault="003C7CD0">
            <w:pPr>
              <w:pStyle w:val="NormalWeb"/>
              <w:rPr>
                <w:rFonts w:ascii="Arial" w:hAnsi="Arial" w:cs="Arial"/>
              </w:rPr>
            </w:pPr>
            <w:r>
              <w:rPr>
                <w:rFonts w:ascii="Arial" w:hAnsi="Arial" w:cs="Arial"/>
              </w:rPr>
              <w:lastRenderedPageBreak/>
              <w:t>How does your team encourage research, enquiry and rigorous discussion?</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9BA7E3C" w14:textId="77777777" w:rsidR="003C7CD0" w:rsidRDefault="003C7CD0">
            <w:pPr>
              <w:pStyle w:val="NormalWeb"/>
              <w:rPr>
                <w:rFonts w:ascii="Arial" w:hAnsi="Arial" w:cs="Arial"/>
              </w:rPr>
            </w:pPr>
            <w:r>
              <w:rPr>
                <w:rFonts w:ascii="Arial" w:hAnsi="Arial" w:cs="Arial"/>
              </w:rPr>
              <w:t>What is your role in encouraging research, enquiry and rigorous discussion?</w:t>
            </w:r>
          </w:p>
        </w:tc>
      </w:tr>
      <w:tr w:rsidR="00765140" w14:paraId="164ED696" w14:textId="77777777">
        <w:trPr>
          <w:divId w:val="83109017"/>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3DBCE9D" w14:textId="77777777" w:rsidR="003C7CD0" w:rsidRDefault="003C7CD0">
            <w:pPr>
              <w:pStyle w:val="NormalWeb"/>
              <w:rPr>
                <w:rFonts w:ascii="Arial" w:hAnsi="Arial" w:cs="Arial"/>
              </w:rPr>
            </w:pPr>
            <w:r>
              <w:rPr>
                <w:rFonts w:ascii="Arial" w:hAnsi="Arial" w:cs="Arial"/>
              </w:rPr>
              <w:t>Where do professional development processes use language and structure to support a growth-based culture?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292268A" w14:textId="77777777" w:rsidR="003C7CD0" w:rsidRDefault="003C7CD0">
            <w:pPr>
              <w:pStyle w:val="NormalWeb"/>
              <w:rPr>
                <w:rFonts w:ascii="Arial" w:hAnsi="Arial" w:cs="Arial"/>
              </w:rPr>
            </w:pPr>
            <w:r>
              <w:rPr>
                <w:rFonts w:ascii="Arial" w:hAnsi="Arial" w:cs="Arial"/>
              </w:rPr>
              <w:t>Where do professional development processes use language and structure to support a growth-based culture?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BDD5D3E" w14:textId="77777777" w:rsidR="003C7CD0" w:rsidRDefault="003C7CD0">
            <w:pPr>
              <w:pStyle w:val="NormalWeb"/>
              <w:rPr>
                <w:rFonts w:ascii="Arial" w:hAnsi="Arial" w:cs="Arial"/>
              </w:rPr>
            </w:pPr>
            <w:r>
              <w:rPr>
                <w:rFonts w:ascii="Arial" w:hAnsi="Arial" w:cs="Arial"/>
              </w:rPr>
              <w:t>Where do professional development processes use language and structure to support a growth-based culture?</w:t>
            </w:r>
          </w:p>
        </w:tc>
      </w:tr>
    </w:tbl>
    <w:p w14:paraId="698B01C5" w14:textId="77777777" w:rsidR="003C7CD0" w:rsidRDefault="003C7CD0">
      <w:pPr>
        <w:pStyle w:val="NormalWeb"/>
        <w:divId w:val="158663167"/>
        <w:rPr>
          <w:rFonts w:ascii="Arial" w:hAnsi="Arial" w:cs="Arial"/>
          <w:lang w:val="en"/>
        </w:rPr>
      </w:pPr>
      <w:r>
        <w:rPr>
          <w:rFonts w:ascii="Arial" w:hAnsi="Arial" w:cs="Arial"/>
          <w:lang w:val="en"/>
        </w:rPr>
        <w:t>After your collegial conversation, answer the questions below.</w:t>
      </w:r>
    </w:p>
    <w:p w14:paraId="14CFD522" w14:textId="77777777" w:rsidR="003C7CD0" w:rsidRDefault="003C7CD0">
      <w:pPr>
        <w:pStyle w:val="NormalWeb"/>
        <w:divId w:val="158663167"/>
        <w:rPr>
          <w:rFonts w:ascii="Arial" w:hAnsi="Arial" w:cs="Arial"/>
          <w:lang w:val="en"/>
        </w:rPr>
      </w:pPr>
      <w:r>
        <w:rPr>
          <w:rFonts w:ascii="Arial" w:hAnsi="Arial" w:cs="Arial"/>
          <w:lang w:val="en"/>
        </w:rPr>
        <w:t>Which enablers are strong within your context?</w:t>
      </w:r>
    </w:p>
    <w:p w14:paraId="043048C8" w14:textId="77777777" w:rsidR="003C7CD0" w:rsidRDefault="003C7CD0">
      <w:pPr>
        <w:pStyle w:val="user-notes"/>
        <w:spacing w:line="264" w:lineRule="auto"/>
        <w:divId w:val="158663167"/>
        <w:rPr>
          <w:rFonts w:ascii="Arial" w:hAnsi="Arial" w:cs="Arial"/>
          <w:color w:val="000000"/>
          <w:lang w:val="en"/>
        </w:rPr>
      </w:pPr>
      <w:r>
        <w:rPr>
          <w:rFonts w:ascii="Arial" w:hAnsi="Arial" w:cs="Arial"/>
          <w:color w:val="000000"/>
          <w:lang w:val="en"/>
        </w:rPr>
        <w:t> </w:t>
      </w:r>
    </w:p>
    <w:p w14:paraId="4B64C273" w14:textId="77777777" w:rsidR="003C7CD0" w:rsidRDefault="003C7CD0">
      <w:pPr>
        <w:pStyle w:val="NormalWeb"/>
        <w:divId w:val="158663167"/>
        <w:rPr>
          <w:rFonts w:ascii="Arial" w:hAnsi="Arial" w:cs="Arial"/>
          <w:lang w:val="en"/>
        </w:rPr>
      </w:pPr>
      <w:r>
        <w:rPr>
          <w:rFonts w:ascii="Arial" w:hAnsi="Arial" w:cs="Arial"/>
          <w:lang w:val="en"/>
        </w:rPr>
        <w:t xml:space="preserve">Which enablers could </w:t>
      </w:r>
      <w:proofErr w:type="gramStart"/>
      <w:r>
        <w:rPr>
          <w:rFonts w:ascii="Arial" w:hAnsi="Arial" w:cs="Arial"/>
          <w:lang w:val="en"/>
        </w:rPr>
        <w:t>be developed</w:t>
      </w:r>
      <w:proofErr w:type="gramEnd"/>
      <w:r>
        <w:rPr>
          <w:rFonts w:ascii="Arial" w:hAnsi="Arial" w:cs="Arial"/>
          <w:lang w:val="en"/>
        </w:rPr>
        <w:t xml:space="preserve"> further within your context? </w:t>
      </w:r>
    </w:p>
    <w:p w14:paraId="73848C8B" w14:textId="77777777" w:rsidR="003C7CD0" w:rsidRDefault="003C7CD0">
      <w:pPr>
        <w:pStyle w:val="user-notes"/>
        <w:spacing w:line="264" w:lineRule="auto"/>
        <w:divId w:val="158663167"/>
        <w:rPr>
          <w:rFonts w:ascii="Arial" w:hAnsi="Arial" w:cs="Arial"/>
          <w:color w:val="000000"/>
          <w:lang w:val="en"/>
        </w:rPr>
      </w:pPr>
      <w:r>
        <w:rPr>
          <w:rFonts w:ascii="Arial" w:hAnsi="Arial" w:cs="Arial"/>
          <w:color w:val="000000"/>
          <w:lang w:val="en"/>
        </w:rPr>
        <w:t> </w:t>
      </w:r>
    </w:p>
    <w:p w14:paraId="3F10975F" w14:textId="77777777" w:rsidR="003C7CD0" w:rsidRDefault="003C7CD0">
      <w:pPr>
        <w:pStyle w:val="NormalWeb"/>
        <w:divId w:val="158663167"/>
        <w:rPr>
          <w:rFonts w:ascii="Arial" w:hAnsi="Arial" w:cs="Arial"/>
          <w:lang w:val="en"/>
        </w:rPr>
      </w:pPr>
      <w:r>
        <w:rPr>
          <w:rFonts w:ascii="Arial" w:hAnsi="Arial" w:cs="Arial"/>
          <w:lang w:val="en"/>
        </w:rPr>
        <w:t xml:space="preserve">What are </w:t>
      </w:r>
      <w:proofErr w:type="gramStart"/>
      <w:r>
        <w:rPr>
          <w:rFonts w:ascii="Arial" w:hAnsi="Arial" w:cs="Arial"/>
          <w:lang w:val="en"/>
        </w:rPr>
        <w:t>some</w:t>
      </w:r>
      <w:proofErr w:type="gramEnd"/>
      <w:r>
        <w:rPr>
          <w:rFonts w:ascii="Arial" w:hAnsi="Arial" w:cs="Arial"/>
          <w:lang w:val="en"/>
        </w:rPr>
        <w:t xml:space="preserve"> </w:t>
      </w:r>
      <w:proofErr w:type="gramStart"/>
      <w:r>
        <w:rPr>
          <w:rFonts w:ascii="Arial" w:hAnsi="Arial" w:cs="Arial"/>
          <w:lang w:val="en"/>
        </w:rPr>
        <w:t>possible obstacles/challenges</w:t>
      </w:r>
      <w:proofErr w:type="gramEnd"/>
      <w:r>
        <w:rPr>
          <w:rFonts w:ascii="Arial" w:hAnsi="Arial" w:cs="Arial"/>
          <w:lang w:val="en"/>
        </w:rPr>
        <w:t xml:space="preserve"> to embedding these enablers?</w:t>
      </w:r>
    </w:p>
    <w:p w14:paraId="7A8C007C" w14:textId="77777777" w:rsidR="003C7CD0" w:rsidRDefault="003C7CD0">
      <w:pPr>
        <w:pStyle w:val="user-notes"/>
        <w:spacing w:line="264" w:lineRule="auto"/>
        <w:divId w:val="158663167"/>
        <w:rPr>
          <w:rFonts w:ascii="Arial" w:hAnsi="Arial" w:cs="Arial"/>
          <w:color w:val="000000"/>
          <w:lang w:val="en"/>
        </w:rPr>
      </w:pPr>
      <w:r>
        <w:rPr>
          <w:rFonts w:ascii="Arial" w:hAnsi="Arial" w:cs="Arial"/>
          <w:color w:val="000000"/>
          <w:lang w:val="en"/>
        </w:rPr>
        <w:t> </w:t>
      </w:r>
    </w:p>
    <w:p w14:paraId="67FB813E" w14:textId="77777777" w:rsidR="003C7CD0" w:rsidRDefault="003C7CD0">
      <w:pPr>
        <w:pStyle w:val="NormalWeb"/>
        <w:divId w:val="158663167"/>
        <w:rPr>
          <w:rFonts w:ascii="Arial" w:hAnsi="Arial" w:cs="Arial"/>
          <w:lang w:val="en"/>
        </w:rPr>
      </w:pPr>
      <w:r>
        <w:rPr>
          <w:rFonts w:ascii="Arial" w:hAnsi="Arial" w:cs="Arial"/>
          <w:lang w:val="en"/>
        </w:rPr>
        <w:t>How can you use this information to move forward?</w:t>
      </w:r>
    </w:p>
    <w:p w14:paraId="369A0C74" w14:textId="77777777" w:rsidR="003C7CD0" w:rsidRDefault="003C7CD0">
      <w:pPr>
        <w:pStyle w:val="user-notes"/>
        <w:spacing w:line="264" w:lineRule="auto"/>
        <w:divId w:val="158663167"/>
        <w:rPr>
          <w:rFonts w:ascii="Arial" w:hAnsi="Arial" w:cs="Arial"/>
          <w:color w:val="000000"/>
          <w:lang w:val="en"/>
        </w:rPr>
      </w:pPr>
      <w:r>
        <w:rPr>
          <w:rFonts w:ascii="Arial" w:hAnsi="Arial" w:cs="Arial"/>
          <w:color w:val="000000"/>
          <w:lang w:val="en"/>
        </w:rPr>
        <w:t> </w:t>
      </w:r>
    </w:p>
    <w:p w14:paraId="4EDC8B51" w14:textId="77777777" w:rsidR="003C7CD0" w:rsidRDefault="003C7CD0">
      <w:pPr>
        <w:pStyle w:val="Heading5"/>
        <w:divId w:val="158663167"/>
        <w:rPr>
          <w:rFonts w:ascii="Arial" w:eastAsia="Times New Roman" w:hAnsi="Arial" w:cs="Arial"/>
          <w:lang w:val="en"/>
        </w:rPr>
      </w:pPr>
      <w:r>
        <w:rPr>
          <w:rFonts w:ascii="Arial" w:eastAsia="Times New Roman" w:hAnsi="Arial" w:cs="Arial"/>
          <w:lang w:val="en"/>
        </w:rPr>
        <w:t>Activity</w:t>
      </w:r>
    </w:p>
    <w:p w14:paraId="7DD97FB5" w14:textId="77777777" w:rsidR="003C7CD0" w:rsidRDefault="003C7CD0">
      <w:pPr>
        <w:pStyle w:val="NormalWeb"/>
        <w:divId w:val="158663167"/>
        <w:rPr>
          <w:rFonts w:ascii="Arial" w:hAnsi="Arial" w:cs="Arial"/>
          <w:lang w:val="en"/>
        </w:rPr>
      </w:pPr>
      <w:r>
        <w:rPr>
          <w:rFonts w:ascii="Arial" w:hAnsi="Arial" w:cs="Arial"/>
          <w:lang w:val="en"/>
        </w:rPr>
        <w:t>Consider how you can embed observations by identifying and overcoming obstacles. Unchallenged obstacles will block progress unless they are directly addressed, but remember that solutions can start small. Keep this record and return to it as you come across more obstacles. You may find that a reflective journal helps.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47"/>
        <w:gridCol w:w="2332"/>
        <w:gridCol w:w="2333"/>
        <w:gridCol w:w="2348"/>
      </w:tblGrid>
      <w:tr w:rsidR="00765140" w14:paraId="68443241" w14:textId="77777777">
        <w:trPr>
          <w:divId w:val="217010891"/>
          <w:tblHeader/>
          <w:tblCellSpacing w:w="15" w:type="dxa"/>
        </w:trPr>
        <w:tc>
          <w:tcPr>
            <w:tcW w:w="0" w:type="auto"/>
            <w:vMerge w:val="restart"/>
            <w:vAlign w:val="center"/>
            <w:hideMark/>
          </w:tcPr>
          <w:p w14:paraId="1C05486E" w14:textId="77777777" w:rsidR="003C7CD0" w:rsidRDefault="003C7CD0">
            <w:pPr>
              <w:pStyle w:val="NormalWeb"/>
              <w:jc w:val="center"/>
              <w:rPr>
                <w:rFonts w:ascii="Arial" w:hAnsi="Arial" w:cs="Arial"/>
                <w:b/>
                <w:bCs/>
              </w:rPr>
            </w:pPr>
            <w:r>
              <w:rPr>
                <w:rFonts w:ascii="Arial" w:hAnsi="Arial" w:cs="Arial"/>
                <w:b/>
                <w:bCs/>
              </w:rPr>
              <w:t>Obstacles</w:t>
            </w:r>
          </w:p>
        </w:tc>
        <w:tc>
          <w:tcPr>
            <w:tcW w:w="0" w:type="auto"/>
            <w:gridSpan w:val="3"/>
            <w:vAlign w:val="center"/>
            <w:hideMark/>
          </w:tcPr>
          <w:p w14:paraId="11B8593D" w14:textId="77777777" w:rsidR="003C7CD0" w:rsidRDefault="003C7CD0">
            <w:pPr>
              <w:pStyle w:val="NormalWeb"/>
              <w:jc w:val="center"/>
              <w:rPr>
                <w:rFonts w:ascii="Arial" w:hAnsi="Arial" w:cs="Arial"/>
                <w:b/>
                <w:bCs/>
              </w:rPr>
            </w:pPr>
            <w:r>
              <w:rPr>
                <w:rFonts w:ascii="Arial" w:hAnsi="Arial" w:cs="Arial"/>
                <w:b/>
                <w:bCs/>
              </w:rPr>
              <w:t>Examples of solutions</w:t>
            </w:r>
          </w:p>
        </w:tc>
      </w:tr>
      <w:tr w:rsidR="00765140" w14:paraId="650095E3" w14:textId="77777777">
        <w:trPr>
          <w:divId w:val="217010891"/>
          <w:tblHeader/>
          <w:tblCellSpacing w:w="15" w:type="dxa"/>
        </w:trPr>
        <w:tc>
          <w:tcPr>
            <w:tcW w:w="0" w:type="auto"/>
            <w:vMerge/>
            <w:vAlign w:val="center"/>
            <w:hideMark/>
          </w:tcPr>
          <w:p w14:paraId="1B48D131" w14:textId="77777777" w:rsidR="003C7CD0" w:rsidRDefault="003C7CD0">
            <w:pPr>
              <w:rPr>
                <w:rFonts w:ascii="Arial" w:hAnsi="Arial" w:cs="Arial"/>
                <w:b/>
                <w:bCs/>
                <w:color w:val="000000"/>
                <w:sz w:val="22"/>
                <w:szCs w:val="22"/>
              </w:rPr>
            </w:pPr>
          </w:p>
        </w:tc>
        <w:tc>
          <w:tcPr>
            <w:tcW w:w="0" w:type="auto"/>
            <w:vAlign w:val="center"/>
            <w:hideMark/>
          </w:tcPr>
          <w:p w14:paraId="538DF5A7" w14:textId="77777777" w:rsidR="003C7CD0" w:rsidRDefault="003C7CD0">
            <w:pPr>
              <w:pStyle w:val="NormalWeb"/>
              <w:jc w:val="center"/>
              <w:rPr>
                <w:rFonts w:ascii="Arial" w:hAnsi="Arial" w:cs="Arial"/>
                <w:b/>
                <w:bCs/>
              </w:rPr>
            </w:pPr>
            <w:r>
              <w:rPr>
                <w:rFonts w:ascii="Arial" w:hAnsi="Arial" w:cs="Arial"/>
                <w:b/>
                <w:bCs/>
              </w:rPr>
              <w:t>Professional conversation</w:t>
            </w:r>
          </w:p>
        </w:tc>
        <w:tc>
          <w:tcPr>
            <w:tcW w:w="0" w:type="auto"/>
            <w:vAlign w:val="center"/>
            <w:hideMark/>
          </w:tcPr>
          <w:p w14:paraId="0815F1FF" w14:textId="77777777" w:rsidR="003C7CD0" w:rsidRDefault="003C7CD0">
            <w:pPr>
              <w:pStyle w:val="NormalWeb"/>
              <w:jc w:val="center"/>
              <w:rPr>
                <w:rFonts w:ascii="Arial" w:hAnsi="Arial" w:cs="Arial"/>
                <w:b/>
                <w:bCs/>
              </w:rPr>
            </w:pPr>
            <w:r>
              <w:rPr>
                <w:rFonts w:ascii="Arial" w:hAnsi="Arial" w:cs="Arial"/>
                <w:b/>
                <w:bCs/>
              </w:rPr>
              <w:t>Conduct research</w:t>
            </w:r>
          </w:p>
        </w:tc>
        <w:tc>
          <w:tcPr>
            <w:tcW w:w="0" w:type="auto"/>
            <w:vAlign w:val="center"/>
            <w:hideMark/>
          </w:tcPr>
          <w:p w14:paraId="4CF16D72" w14:textId="77777777" w:rsidR="003C7CD0" w:rsidRDefault="003C7CD0">
            <w:pPr>
              <w:pStyle w:val="NormalWeb"/>
              <w:jc w:val="center"/>
              <w:rPr>
                <w:rFonts w:ascii="Arial" w:hAnsi="Arial" w:cs="Arial"/>
                <w:b/>
                <w:bCs/>
              </w:rPr>
            </w:pPr>
            <w:r>
              <w:rPr>
                <w:rFonts w:ascii="Arial" w:hAnsi="Arial" w:cs="Arial"/>
                <w:b/>
                <w:bCs/>
              </w:rPr>
              <w:t>Test a strategy</w:t>
            </w:r>
          </w:p>
        </w:tc>
      </w:tr>
      <w:tr w:rsidR="00765140" w14:paraId="58CB663A" w14:textId="77777777">
        <w:trPr>
          <w:divId w:val="217010891"/>
          <w:tblCellSpacing w:w="15" w:type="dxa"/>
        </w:trPr>
        <w:tc>
          <w:tcPr>
            <w:tcW w:w="1250" w:type="pct"/>
            <w:tcBorders>
              <w:top w:val="single" w:sz="8" w:space="0" w:color="F1F1F1"/>
              <w:left w:val="single" w:sz="8" w:space="0" w:color="F1F1F1"/>
              <w:bottom w:val="single" w:sz="8" w:space="0" w:color="F1F1F1"/>
              <w:right w:val="single" w:sz="8" w:space="0" w:color="F1F1F1"/>
            </w:tcBorders>
            <w:vAlign w:val="center"/>
            <w:hideMark/>
          </w:tcPr>
          <w:p w14:paraId="62831FBF" w14:textId="77777777" w:rsidR="003C7CD0" w:rsidRDefault="003C7CD0">
            <w:pPr>
              <w:pStyle w:val="NormalWeb"/>
              <w:rPr>
                <w:rFonts w:ascii="Arial" w:hAnsi="Arial" w:cs="Arial"/>
              </w:rPr>
            </w:pPr>
            <w:r>
              <w:rPr>
                <w:rStyle w:val="Emphasis"/>
                <w:rFonts w:ascii="Arial" w:hAnsi="Arial" w:cs="Arial"/>
              </w:rPr>
              <w:t xml:space="preserve">Example: I am the only teacher at my kindergarten. How do I find a way to use </w:t>
            </w:r>
            <w:r>
              <w:rPr>
                <w:rStyle w:val="Emphasis"/>
                <w:rFonts w:ascii="Arial" w:hAnsi="Arial" w:cs="Arial"/>
              </w:rPr>
              <w:lastRenderedPageBreak/>
              <w:t>observation in my practice?</w:t>
            </w:r>
          </w:p>
        </w:tc>
        <w:tc>
          <w:tcPr>
            <w:tcW w:w="1250" w:type="pct"/>
            <w:tcBorders>
              <w:top w:val="single" w:sz="8" w:space="0" w:color="F1F1F1"/>
              <w:left w:val="single" w:sz="8" w:space="0" w:color="F1F1F1"/>
              <w:bottom w:val="single" w:sz="8" w:space="0" w:color="F1F1F1"/>
              <w:right w:val="single" w:sz="8" w:space="0" w:color="F1F1F1"/>
            </w:tcBorders>
            <w:vAlign w:val="center"/>
            <w:hideMark/>
          </w:tcPr>
          <w:p w14:paraId="5B65CD02" w14:textId="77777777" w:rsidR="003C7CD0" w:rsidRDefault="003C7CD0">
            <w:pPr>
              <w:pStyle w:val="NormalWeb"/>
              <w:rPr>
                <w:rFonts w:ascii="Arial" w:hAnsi="Arial" w:cs="Arial"/>
              </w:rPr>
            </w:pPr>
            <w:r>
              <w:rPr>
                <w:rStyle w:val="Emphasis"/>
                <w:rFonts w:ascii="Arial" w:hAnsi="Arial" w:cs="Arial"/>
              </w:rPr>
              <w:lastRenderedPageBreak/>
              <w:t>I can reach out to my leader or trusted colleague and ask for support/advice.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B76B1C5" w14:textId="77777777" w:rsidR="003C7CD0" w:rsidRDefault="003C7CD0">
            <w:pPr>
              <w:pStyle w:val="NormalWeb"/>
              <w:rPr>
                <w:rFonts w:ascii="Arial" w:hAnsi="Arial" w:cs="Arial"/>
              </w:rPr>
            </w:pPr>
            <w:r>
              <w:rPr>
                <w:rStyle w:val="Emphasis"/>
                <w:rFonts w:ascii="Arial" w:hAnsi="Arial" w:cs="Arial"/>
              </w:rPr>
              <w:t>I can read about the different iterations of observations, such as filming myself.</w:t>
            </w:r>
          </w:p>
        </w:tc>
        <w:tc>
          <w:tcPr>
            <w:tcW w:w="1250" w:type="pct"/>
            <w:tcBorders>
              <w:top w:val="single" w:sz="8" w:space="0" w:color="F1F1F1"/>
              <w:left w:val="single" w:sz="8" w:space="0" w:color="F1F1F1"/>
              <w:bottom w:val="single" w:sz="8" w:space="0" w:color="F1F1F1"/>
              <w:right w:val="single" w:sz="8" w:space="0" w:color="F1F1F1"/>
            </w:tcBorders>
            <w:vAlign w:val="center"/>
            <w:hideMark/>
          </w:tcPr>
          <w:p w14:paraId="438ECFEC" w14:textId="77777777" w:rsidR="003C7CD0" w:rsidRDefault="003C7CD0">
            <w:pPr>
              <w:pStyle w:val="NormalWeb"/>
              <w:rPr>
                <w:rFonts w:ascii="Arial" w:hAnsi="Arial" w:cs="Arial"/>
              </w:rPr>
            </w:pPr>
            <w:r>
              <w:rPr>
                <w:rStyle w:val="Emphasis"/>
                <w:rFonts w:ascii="Arial" w:hAnsi="Arial" w:cs="Arial"/>
              </w:rPr>
              <w:t xml:space="preserve">I can record a teaching session and share with another teacher in a different setting for feedback. </w:t>
            </w:r>
          </w:p>
        </w:tc>
      </w:tr>
      <w:tr w:rsidR="00765140" w14:paraId="4FB06A98" w14:textId="77777777">
        <w:trPr>
          <w:divId w:val="217010891"/>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0E1DA294" w14:textId="77777777" w:rsidR="003C7CD0" w:rsidRDefault="003C7CD0">
            <w:pPr>
              <w:pStyle w:val="user-notes1"/>
              <w:rPr>
                <w:rFonts w:ascii="Arial" w:hAnsi="Arial" w:cs="Arial"/>
              </w:rPr>
            </w:pPr>
            <w:r>
              <w:rPr>
                <w:rFonts w:ascii="Arial" w:hAnsi="Arial" w:cs="Arial"/>
              </w:rPr>
              <w:lastRenderedPageBreak/>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1F2C3A3" w14:textId="77777777" w:rsidR="003C7CD0" w:rsidRDefault="003C7CD0">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947FCB5" w14:textId="77777777" w:rsidR="003C7CD0" w:rsidRDefault="003C7CD0">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9B6AA4E" w14:textId="77777777" w:rsidR="003C7CD0" w:rsidRDefault="003C7CD0">
            <w:pPr>
              <w:pStyle w:val="user-notes1"/>
              <w:rPr>
                <w:rFonts w:ascii="Arial" w:hAnsi="Arial" w:cs="Arial"/>
              </w:rPr>
            </w:pPr>
            <w:r>
              <w:rPr>
                <w:rFonts w:ascii="Arial" w:hAnsi="Arial" w:cs="Arial"/>
              </w:rPr>
              <w:t> </w:t>
            </w:r>
          </w:p>
        </w:tc>
      </w:tr>
      <w:tr w:rsidR="00765140" w14:paraId="2147A2AF" w14:textId="77777777">
        <w:trPr>
          <w:divId w:val="217010891"/>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3DF63783" w14:textId="77777777" w:rsidR="003C7CD0" w:rsidRDefault="003C7CD0">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9BC84D1" w14:textId="77777777" w:rsidR="003C7CD0" w:rsidRDefault="003C7CD0">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04012CD" w14:textId="77777777" w:rsidR="003C7CD0" w:rsidRDefault="003C7CD0">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51E2A3F" w14:textId="77777777" w:rsidR="003C7CD0" w:rsidRDefault="003C7CD0">
            <w:pPr>
              <w:pStyle w:val="user-notes1"/>
              <w:rPr>
                <w:rFonts w:ascii="Arial" w:hAnsi="Arial" w:cs="Arial"/>
              </w:rPr>
            </w:pPr>
            <w:r>
              <w:rPr>
                <w:rFonts w:ascii="Arial" w:hAnsi="Arial" w:cs="Arial"/>
              </w:rPr>
              <w:t> </w:t>
            </w:r>
          </w:p>
        </w:tc>
      </w:tr>
    </w:tbl>
    <w:p w14:paraId="5438C759" w14:textId="77777777" w:rsidR="003C7CD0" w:rsidRDefault="003C7CD0">
      <w:pPr>
        <w:pStyle w:val="Heading2"/>
        <w:divId w:val="158663167"/>
        <w:rPr>
          <w:rFonts w:ascii="Arial" w:eastAsia="Times New Roman" w:hAnsi="Arial" w:cs="Arial"/>
          <w:lang w:val="en"/>
        </w:rPr>
      </w:pPr>
      <w:r>
        <w:rPr>
          <w:rFonts w:ascii="Arial" w:eastAsia="Times New Roman" w:hAnsi="Arial" w:cs="Arial"/>
          <w:lang w:val="en"/>
        </w:rPr>
        <w:t>Resources and downloads</w:t>
      </w:r>
    </w:p>
    <w:p w14:paraId="21448EE1" w14:textId="77777777" w:rsidR="003C7CD0" w:rsidRDefault="003C7CD0">
      <w:pPr>
        <w:pStyle w:val="close-up"/>
        <w:divId w:val="158663167"/>
        <w:rPr>
          <w:rFonts w:ascii="Arial" w:hAnsi="Arial" w:cs="Arial"/>
          <w:lang w:val="en"/>
        </w:rPr>
      </w:pPr>
      <w:r>
        <w:rPr>
          <w:rStyle w:val="Strong"/>
          <w:rFonts w:ascii="Arial" w:hAnsi="Arial" w:cs="Arial"/>
          <w:lang w:val="en"/>
        </w:rPr>
        <w:t>Resources about observation</w:t>
      </w:r>
    </w:p>
    <w:p w14:paraId="5E2A16A4" w14:textId="37D79BAB" w:rsidR="003C7CD0" w:rsidRPr="005D3664" w:rsidRDefault="005D3664">
      <w:pPr>
        <w:numPr>
          <w:ilvl w:val="0"/>
          <w:numId w:val="15"/>
        </w:numPr>
        <w:spacing w:before="100" w:beforeAutospacing="1" w:after="120" w:line="240" w:lineRule="auto"/>
        <w:divId w:val="158663167"/>
        <w:rPr>
          <w:rStyle w:val="Hyperlink"/>
          <w:rFonts w:ascii="Arial" w:eastAsia="Times New Roman" w:hAnsi="Arial" w:cs="Arial"/>
          <w:sz w:val="22"/>
          <w:szCs w:val="22"/>
          <w:lang w:val="en"/>
        </w:rPr>
      </w:pP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"https://www.aitsl.edu.au/docs/default-source/default-document-library/ite-reform-stimulus-paper-2-gore.pdf?sfvrsn=69fcec3c_0" \t "_blank"</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003C7CD0" w:rsidRPr="005D3664">
        <w:rPr>
          <w:rStyle w:val="Hyperlink"/>
          <w:rFonts w:ascii="Arial" w:eastAsia="Times New Roman" w:hAnsi="Arial" w:cs="Arial"/>
          <w:sz w:val="22"/>
          <w:szCs w:val="22"/>
          <w:lang w:val="en"/>
        </w:rPr>
        <w:t>Evidence of impact of teacher education programs: A focus on classroom observation</w:t>
      </w:r>
    </w:p>
    <w:p w14:paraId="0FB387AB" w14:textId="2A1B541D" w:rsidR="003C7CD0" w:rsidRPr="005D3664" w:rsidRDefault="005D3664">
      <w:pPr>
        <w:numPr>
          <w:ilvl w:val="0"/>
          <w:numId w:val="15"/>
        </w:numPr>
        <w:spacing w:before="100" w:beforeAutospacing="1" w:after="120" w:line="240" w:lineRule="auto"/>
        <w:divId w:val="158663167"/>
        <w:rPr>
          <w:rStyle w:val="Hyperlink"/>
          <w:rFonts w:ascii="Arial" w:eastAsia="Times New Roman" w:hAnsi="Arial" w:cs="Arial"/>
          <w:sz w:val="22"/>
          <w:szCs w:val="22"/>
          <w:lang w:val="en"/>
        </w:rPr>
      </w:pPr>
      <w:r>
        <w:rPr>
          <w:rFonts w:ascii="Arial" w:eastAsia="Times New Roman" w:hAnsi="Arial" w:cs="Arial"/>
          <w:sz w:val="22"/>
          <w:szCs w:val="22"/>
          <w:lang w:val="en"/>
        </w:rPr>
        <w:fldChar w:fldCharType="end"/>
      </w: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"https://www.aitsl.edu.au/docs/default-source/default-document-library/how-to-guide---introducing-classroom-observation.pdf?sfvrsn=bfabec3c_2" \t "_blank"</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003C7CD0" w:rsidRPr="005D3664">
        <w:rPr>
          <w:rStyle w:val="Hyperlink"/>
          <w:rFonts w:ascii="Arial" w:eastAsia="Times New Roman" w:hAnsi="Arial" w:cs="Arial"/>
          <w:sz w:val="22"/>
          <w:szCs w:val="22"/>
          <w:lang w:val="en"/>
        </w:rPr>
        <w:t>How to guide – Introducing Classroom Observation</w:t>
      </w:r>
    </w:p>
    <w:p w14:paraId="756868C9" w14:textId="2491D9A1" w:rsidR="003C7CD0" w:rsidRPr="005D3664" w:rsidRDefault="005D3664">
      <w:pPr>
        <w:numPr>
          <w:ilvl w:val="0"/>
          <w:numId w:val="15"/>
        </w:numPr>
        <w:spacing w:before="100" w:beforeAutospacing="1" w:after="120" w:line="240" w:lineRule="auto"/>
        <w:divId w:val="158663167"/>
        <w:rPr>
          <w:rStyle w:val="Hyperlink"/>
          <w:rFonts w:ascii="Arial" w:eastAsia="Times New Roman" w:hAnsi="Arial" w:cs="Arial"/>
          <w:sz w:val="22"/>
          <w:szCs w:val="22"/>
          <w:lang w:val="en"/>
        </w:rPr>
      </w:pPr>
      <w:r>
        <w:rPr>
          <w:rFonts w:ascii="Arial" w:eastAsia="Times New Roman" w:hAnsi="Arial" w:cs="Arial"/>
          <w:sz w:val="22"/>
          <w:szCs w:val="22"/>
          <w:lang w:val="en"/>
        </w:rPr>
        <w:fldChar w:fldCharType="end"/>
      </w: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"https://www.aitsl.edu.au/docs/default-source/default-document-library/11-how-do-i-engage-in-classroom-observation04788f91b1e86477b58fff00006709da.pdf" \t "_blank"</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003C7CD0" w:rsidRPr="005D3664">
        <w:rPr>
          <w:rStyle w:val="Hyperlink"/>
          <w:rFonts w:ascii="Arial" w:eastAsia="Times New Roman" w:hAnsi="Arial" w:cs="Arial"/>
          <w:sz w:val="22"/>
          <w:szCs w:val="22"/>
          <w:lang w:val="en"/>
        </w:rPr>
        <w:t>How do I engage in classroom observation</w:t>
      </w:r>
    </w:p>
    <w:p w14:paraId="4188D3AA" w14:textId="5AABD10E" w:rsidR="003C7CD0" w:rsidRDefault="005D3664">
      <w:pPr>
        <w:pStyle w:val="close-up"/>
        <w:divId w:val="158663167"/>
        <w:rPr>
          <w:rFonts w:ascii="Arial" w:hAnsi="Arial" w:cs="Arial"/>
          <w:lang w:val="en"/>
        </w:rPr>
      </w:pPr>
      <w:r>
        <w:rPr>
          <w:rFonts w:ascii="Arial" w:eastAsia="Times New Roman" w:hAnsi="Arial" w:cs="Arial"/>
          <w:color w:val="auto"/>
          <w:kern w:val="2"/>
          <w:lang w:val="en"/>
        </w:rPr>
        <w:fldChar w:fldCharType="end"/>
      </w:r>
      <w:r w:rsidR="003C7CD0">
        <w:rPr>
          <w:rStyle w:val="Strong"/>
          <w:rFonts w:ascii="Arial" w:hAnsi="Arial" w:cs="Arial"/>
          <w:lang w:val="en"/>
        </w:rPr>
        <w:t>Resources about shared purpose</w:t>
      </w:r>
    </w:p>
    <w:p w14:paraId="392D0949" w14:textId="77777777" w:rsidR="003C7CD0" w:rsidRDefault="003C7CD0">
      <w:pPr>
        <w:numPr>
          <w:ilvl w:val="0"/>
          <w:numId w:val="16"/>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 xml:space="preserve">Illustration of practice clip of </w:t>
      </w:r>
      <w:hyperlink r:id="rId12" w:tgtFrame="_blank" w:history="1">
        <w:r>
          <w:rPr>
            <w:rStyle w:val="Hyperlink"/>
            <w:rFonts w:ascii="Arial" w:eastAsia="Times New Roman" w:hAnsi="Arial" w:cs="Arial"/>
            <w:sz w:val="22"/>
            <w:szCs w:val="22"/>
            <w:lang w:val="en"/>
          </w:rPr>
          <w:t>A collaborative professional learning community</w:t>
        </w:r>
      </w:hyperlink>
    </w:p>
    <w:p w14:paraId="52385692" w14:textId="4E0A6590" w:rsidR="003C7CD0" w:rsidRPr="005D3664" w:rsidRDefault="005D3664">
      <w:pPr>
        <w:numPr>
          <w:ilvl w:val="0"/>
          <w:numId w:val="16"/>
        </w:numPr>
        <w:spacing w:before="100" w:beforeAutospacing="1" w:after="120" w:line="240" w:lineRule="auto"/>
        <w:divId w:val="158663167"/>
        <w:rPr>
          <w:rStyle w:val="Hyperlink"/>
          <w:rFonts w:ascii="Arial" w:eastAsia="Times New Roman" w:hAnsi="Arial" w:cs="Arial"/>
          <w:sz w:val="22"/>
          <w:szCs w:val="22"/>
          <w:lang w:val="en"/>
        </w:rPr>
      </w:pP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"https://www.aitsl.edu.au/reducing-red-tape" \t "_blank"</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003C7CD0" w:rsidRPr="005D3664">
        <w:rPr>
          <w:rStyle w:val="Hyperlink"/>
          <w:rFonts w:ascii="Arial" w:eastAsia="Times New Roman" w:hAnsi="Arial" w:cs="Arial"/>
          <w:sz w:val="22"/>
          <w:szCs w:val="22"/>
          <w:lang w:val="en"/>
        </w:rPr>
        <w:t>Reducing red tape</w:t>
      </w:r>
    </w:p>
    <w:p w14:paraId="565E1054" w14:textId="0DFBD8FB" w:rsidR="003C7CD0" w:rsidRDefault="005D3664">
      <w:pPr>
        <w:pStyle w:val="close-up"/>
        <w:divId w:val="158663167"/>
        <w:rPr>
          <w:rFonts w:ascii="Arial" w:hAnsi="Arial" w:cs="Arial"/>
          <w:lang w:val="en"/>
        </w:rPr>
      </w:pPr>
      <w:r>
        <w:rPr>
          <w:rFonts w:ascii="Arial" w:eastAsia="Times New Roman" w:hAnsi="Arial" w:cs="Arial"/>
          <w:color w:val="auto"/>
          <w:kern w:val="2"/>
          <w:lang w:val="en"/>
        </w:rPr>
        <w:fldChar w:fldCharType="end"/>
      </w:r>
      <w:r w:rsidR="003C7CD0">
        <w:rPr>
          <w:rStyle w:val="Strong"/>
          <w:rFonts w:ascii="Arial" w:hAnsi="Arial" w:cs="Arial"/>
          <w:lang w:val="en"/>
        </w:rPr>
        <w:t>Resources about relational trust</w:t>
      </w:r>
    </w:p>
    <w:p w14:paraId="71A558EE" w14:textId="77777777" w:rsidR="003C7CD0" w:rsidRDefault="003C7CD0">
      <w:pPr>
        <w:numPr>
          <w:ilvl w:val="0"/>
          <w:numId w:val="17"/>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 xml:space="preserve">Illustration of practice clip of </w:t>
      </w:r>
      <w:hyperlink r:id="rId13" w:tgtFrame="_blank" w:history="1">
        <w:r>
          <w:rPr>
            <w:rStyle w:val="Hyperlink"/>
            <w:rFonts w:ascii="Arial" w:eastAsia="Times New Roman" w:hAnsi="Arial" w:cs="Arial"/>
            <w:sz w:val="22"/>
            <w:szCs w:val="22"/>
            <w:lang w:val="en"/>
          </w:rPr>
          <w:t>Performance and Development teams</w:t>
        </w:r>
      </w:hyperlink>
      <w:r>
        <w:rPr>
          <w:rFonts w:ascii="Arial" w:eastAsia="Times New Roman" w:hAnsi="Arial" w:cs="Arial"/>
          <w:sz w:val="22"/>
          <w:szCs w:val="22"/>
          <w:lang w:val="en"/>
        </w:rPr>
        <w:t>.</w:t>
      </w:r>
    </w:p>
    <w:p w14:paraId="6F518A4F" w14:textId="7367D2D6" w:rsidR="003C7CD0" w:rsidRDefault="003C7CD0">
      <w:pPr>
        <w:numPr>
          <w:ilvl w:val="0"/>
          <w:numId w:val="17"/>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t xml:space="preserve">A positive example of relational trust </w:t>
      </w:r>
      <w:hyperlink r:id="rId14" w:tgtFrame="_blank" w:history="1">
        <w:r>
          <w:rPr>
            <w:rStyle w:val="Hyperlink"/>
            <w:rFonts w:ascii="Arial" w:eastAsia="Times New Roman" w:hAnsi="Arial" w:cs="Arial"/>
            <w:sz w:val="22"/>
            <w:szCs w:val="22"/>
            <w:lang w:val="en"/>
          </w:rPr>
          <w:t>case study</w:t>
        </w:r>
      </w:hyperlink>
    </w:p>
    <w:p w14:paraId="2633EF9D" w14:textId="04CDCE58" w:rsidR="003C7CD0" w:rsidRPr="005D3664" w:rsidRDefault="005D3664">
      <w:pPr>
        <w:numPr>
          <w:ilvl w:val="0"/>
          <w:numId w:val="17"/>
        </w:numPr>
        <w:spacing w:before="100" w:beforeAutospacing="1" w:after="120" w:line="240" w:lineRule="auto"/>
        <w:divId w:val="158663167"/>
        <w:rPr>
          <w:rStyle w:val="Hyperlink"/>
          <w:rFonts w:ascii="Arial" w:eastAsia="Times New Roman" w:hAnsi="Arial" w:cs="Arial"/>
          <w:sz w:val="22"/>
          <w:szCs w:val="22"/>
          <w:lang w:val="en"/>
        </w:rPr>
      </w:pP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"https://www.aitsl.edu.au/docs/default-source/default-document-library/insights---literature-review---a-culture-of-trust-enhances-performance.pdf?sfvrsn=6862e83c_0"</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003C7CD0" w:rsidRPr="005D3664">
        <w:rPr>
          <w:rStyle w:val="Hyperlink"/>
          <w:rFonts w:ascii="Arial" w:eastAsia="Times New Roman" w:hAnsi="Arial" w:cs="Arial"/>
          <w:sz w:val="22"/>
          <w:szCs w:val="22"/>
          <w:lang w:val="en"/>
        </w:rPr>
        <w:t>Literature review: A culture of trust enhances performance</w:t>
      </w:r>
    </w:p>
    <w:p w14:paraId="317C17B4" w14:textId="531D5A19" w:rsidR="003C7CD0" w:rsidRPr="005D3664" w:rsidRDefault="005D3664">
      <w:pPr>
        <w:numPr>
          <w:ilvl w:val="0"/>
          <w:numId w:val="17"/>
        </w:numPr>
        <w:spacing w:before="100" w:beforeAutospacing="1" w:after="120" w:line="240" w:lineRule="auto"/>
        <w:divId w:val="158663167"/>
        <w:rPr>
          <w:rStyle w:val="Hyperlink"/>
          <w:rFonts w:ascii="Arial" w:eastAsia="Times New Roman" w:hAnsi="Arial" w:cs="Arial"/>
          <w:sz w:val="22"/>
          <w:szCs w:val="22"/>
          <w:lang w:val="en"/>
        </w:rPr>
      </w:pPr>
      <w:r>
        <w:rPr>
          <w:rFonts w:ascii="Arial" w:eastAsia="Times New Roman" w:hAnsi="Arial" w:cs="Arial"/>
          <w:sz w:val="22"/>
          <w:szCs w:val="22"/>
          <w:lang w:val="en"/>
        </w:rPr>
        <w:fldChar w:fldCharType="end"/>
      </w: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"https://www.aitsl.edu.au/docs/default-source/default-document-library/the-essential-guide-to-professional-learning---collaboration2dc5ac91b1e86477b58fff00006709da.pdf?sfvrsn=86a2ec3c_2" \t "_blank"</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003C7CD0" w:rsidRPr="005D3664">
        <w:rPr>
          <w:rStyle w:val="Hyperlink"/>
          <w:rFonts w:ascii="Arial" w:eastAsia="Times New Roman" w:hAnsi="Arial" w:cs="Arial"/>
          <w:sz w:val="22"/>
          <w:szCs w:val="22"/>
          <w:lang w:val="en"/>
        </w:rPr>
        <w:t>The Essential Guide to Professional Learning: Collaboration</w:t>
      </w:r>
    </w:p>
    <w:p w14:paraId="00A61AAD" w14:textId="51A3D00E" w:rsidR="003C7CD0" w:rsidRDefault="005D3664">
      <w:pPr>
        <w:pStyle w:val="close-up"/>
        <w:divId w:val="158663167"/>
        <w:rPr>
          <w:rFonts w:ascii="Arial" w:hAnsi="Arial" w:cs="Arial"/>
          <w:lang w:val="en"/>
        </w:rPr>
      </w:pPr>
      <w:r>
        <w:rPr>
          <w:rFonts w:ascii="Arial" w:eastAsia="Times New Roman" w:hAnsi="Arial" w:cs="Arial"/>
          <w:color w:val="auto"/>
          <w:kern w:val="2"/>
          <w:lang w:val="en"/>
        </w:rPr>
        <w:fldChar w:fldCharType="end"/>
      </w:r>
      <w:r w:rsidR="003C7CD0">
        <w:rPr>
          <w:rStyle w:val="Strong"/>
          <w:rFonts w:ascii="Arial" w:hAnsi="Arial" w:cs="Arial"/>
          <w:lang w:val="en"/>
        </w:rPr>
        <w:t>Resources about leadership</w:t>
      </w:r>
    </w:p>
    <w:p w14:paraId="3FAB72BD" w14:textId="2B1FCECA" w:rsidR="003C7CD0" w:rsidRPr="005D3664" w:rsidRDefault="005D3664">
      <w:pPr>
        <w:numPr>
          <w:ilvl w:val="0"/>
          <w:numId w:val="18"/>
        </w:numPr>
        <w:spacing w:before="100" w:beforeAutospacing="1" w:after="120" w:line="240" w:lineRule="auto"/>
        <w:divId w:val="158663167"/>
        <w:rPr>
          <w:rStyle w:val="Hyperlink"/>
          <w:rFonts w:ascii="Arial" w:eastAsia="Times New Roman" w:hAnsi="Arial" w:cs="Arial"/>
          <w:sz w:val="22"/>
          <w:szCs w:val="22"/>
          <w:lang w:val="en"/>
        </w:rPr>
      </w:pP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"https://www.aitsl.edu.au/docs/default-source/lead-develop/scenarios/leadership-scenarios-all-practical-guides.pdf?sfvrsn=cdc8f43c_0" \t "_blank"</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003C7CD0" w:rsidRPr="005D3664">
        <w:rPr>
          <w:rStyle w:val="Hyperlink"/>
          <w:rFonts w:ascii="Arial" w:eastAsia="Times New Roman" w:hAnsi="Arial" w:cs="Arial"/>
          <w:sz w:val="22"/>
          <w:szCs w:val="22"/>
          <w:lang w:val="en"/>
        </w:rPr>
        <w:t>New role, new vision: A school leader’s guide</w:t>
      </w:r>
    </w:p>
    <w:p w14:paraId="2F5D815F" w14:textId="18A1C753" w:rsidR="003C7CD0" w:rsidRDefault="005D3664">
      <w:pPr>
        <w:numPr>
          <w:ilvl w:val="0"/>
          <w:numId w:val="18"/>
        </w:numPr>
        <w:spacing w:before="100" w:beforeAutospacing="1" w:after="120" w:line="240" w:lineRule="auto"/>
        <w:divId w:val="158663167"/>
        <w:rPr>
          <w:rFonts w:ascii="Arial" w:eastAsia="Times New Roman" w:hAnsi="Arial" w:cs="Arial"/>
          <w:sz w:val="22"/>
          <w:szCs w:val="22"/>
          <w:lang w:val="en"/>
        </w:rPr>
      </w:pPr>
      <w:r>
        <w:rPr>
          <w:rFonts w:ascii="Arial" w:eastAsia="Times New Roman" w:hAnsi="Arial" w:cs="Arial"/>
          <w:sz w:val="22"/>
          <w:szCs w:val="22"/>
          <w:lang w:val="en"/>
        </w:rPr>
        <w:fldChar w:fldCharType="end"/>
      </w:r>
      <w:hyperlink r:id="rId15" w:tgtFrame="_blank" w:history="1">
        <w:r w:rsidR="003C7CD0">
          <w:rPr>
            <w:rStyle w:val="Hyperlink"/>
            <w:rFonts w:ascii="Arial" w:eastAsia="Times New Roman" w:hAnsi="Arial" w:cs="Arial"/>
            <w:sz w:val="22"/>
            <w:szCs w:val="22"/>
            <w:lang w:val="en"/>
          </w:rPr>
          <w:t xml:space="preserve">Build a professional growth culture </w:t>
        </w:r>
      </w:hyperlink>
    </w:p>
    <w:p w14:paraId="3138E2A5" w14:textId="77777777" w:rsidR="003C7CD0" w:rsidRDefault="003C7CD0">
      <w:pPr>
        <w:pStyle w:val="close-up"/>
        <w:divId w:val="158663167"/>
        <w:rPr>
          <w:rFonts w:ascii="Arial" w:hAnsi="Arial" w:cs="Arial"/>
          <w:lang w:val="en"/>
        </w:rPr>
      </w:pPr>
      <w:r>
        <w:rPr>
          <w:rStyle w:val="Strong"/>
          <w:rFonts w:ascii="Arial" w:hAnsi="Arial" w:cs="Arial"/>
          <w:lang w:val="en"/>
        </w:rPr>
        <w:t>Resources about evaluative mindset</w:t>
      </w:r>
    </w:p>
    <w:p w14:paraId="6E5B9234" w14:textId="0F779AB6" w:rsidR="003C7CD0" w:rsidRPr="005D3664" w:rsidRDefault="005D3664">
      <w:pPr>
        <w:numPr>
          <w:ilvl w:val="0"/>
          <w:numId w:val="19"/>
        </w:numPr>
        <w:spacing w:before="100" w:beforeAutospacing="1" w:after="120" w:line="240" w:lineRule="auto"/>
        <w:divId w:val="158663167"/>
        <w:rPr>
          <w:rStyle w:val="Hyperlink"/>
          <w:rFonts w:ascii="Arial" w:eastAsia="Times New Roman" w:hAnsi="Arial" w:cs="Arial"/>
          <w:sz w:val="22"/>
          <w:szCs w:val="22"/>
          <w:lang w:val="en"/>
        </w:rPr>
      </w:pPr>
      <w:r w:rsidRPr="005D3664">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"https://www.aitsl.edu.au/docs/default-source/default-document-library/the-essential-guide-to-evaluationc02cad91b1e86477b58fff00006709da.pdf?sfvrsn=25a2ec3c_2" \t "_blank"</w:instrText>
      </w:r>
      <w:r w:rsidRPr="005D3664">
        <w:rPr>
          <w:rFonts w:ascii="Arial" w:eastAsia="Times New Roman" w:hAnsi="Arial" w:cs="Arial"/>
          <w:sz w:val="22"/>
          <w:szCs w:val="22"/>
          <w:lang w:val="en"/>
        </w:rPr>
      </w:r>
      <w:r w:rsidRPr="005D3664">
        <w:rPr>
          <w:rFonts w:ascii="Arial" w:eastAsia="Times New Roman" w:hAnsi="Arial" w:cs="Arial"/>
          <w:sz w:val="22"/>
          <w:szCs w:val="22"/>
          <w:lang w:val="en"/>
        </w:rPr>
        <w:fldChar w:fldCharType="separate"/>
      </w:r>
      <w:r w:rsidR="003C7CD0" w:rsidRPr="005D3664">
        <w:rPr>
          <w:rStyle w:val="Hyperlink"/>
          <w:rFonts w:ascii="Arial" w:eastAsia="Times New Roman" w:hAnsi="Arial" w:cs="Arial"/>
          <w:sz w:val="22"/>
          <w:szCs w:val="22"/>
          <w:lang w:val="en"/>
        </w:rPr>
        <w:t>The Essential Guide to Professional Learning: Evaluation</w:t>
      </w:r>
    </w:p>
    <w:p w14:paraId="361C6F4B" w14:textId="6E2F6ABF" w:rsidR="003C7CD0" w:rsidRPr="00995A0B" w:rsidRDefault="005D3664" w:rsidP="00D073B2">
      <w:pPr>
        <w:spacing w:before="100" w:beforeAutospacing="1" w:after="120" w:line="240" w:lineRule="auto"/>
        <w:divId w:val="158663167"/>
        <w:rPr>
          <w:rFonts w:ascii="Arial" w:eastAsia="Times New Roman" w:hAnsi="Arial" w:cs="Arial"/>
          <w:lang w:val="en"/>
        </w:rPr>
      </w:pPr>
      <w:r w:rsidRPr="005D3664">
        <w:rPr>
          <w:rFonts w:ascii="Arial" w:eastAsia="Times New Roman" w:hAnsi="Arial" w:cs="Arial"/>
          <w:sz w:val="22"/>
          <w:szCs w:val="22"/>
          <w:lang w:val="en"/>
        </w:rPr>
        <w:fldChar w:fldCharType="end"/>
      </w:r>
      <w:r w:rsidR="003C7CD0" w:rsidRPr="00995A0B">
        <w:rPr>
          <w:rFonts w:ascii="Arial" w:eastAsia="Times New Roman" w:hAnsi="Arial" w:cs="Arial"/>
          <w:b/>
          <w:bCs/>
          <w:color w:val="007377"/>
          <w:kern w:val="0"/>
          <w:sz w:val="36"/>
          <w:szCs w:val="36"/>
          <w:lang w:val="en"/>
        </w:rPr>
        <w:t>Next steps</w:t>
      </w:r>
    </w:p>
    <w:p w14:paraId="7BE655A0" w14:textId="77777777" w:rsidR="003C7CD0" w:rsidRDefault="003C7CD0">
      <w:pPr>
        <w:pStyle w:val="close-up"/>
        <w:divId w:val="158663167"/>
        <w:rPr>
          <w:rFonts w:ascii="Arial" w:hAnsi="Arial" w:cs="Arial"/>
          <w:lang w:val="en"/>
        </w:rPr>
      </w:pPr>
      <w:r>
        <w:rPr>
          <w:rFonts w:ascii="Arial" w:hAnsi="Arial" w:cs="Arial"/>
          <w:lang w:val="en"/>
        </w:rPr>
        <w:lastRenderedPageBreak/>
        <w:t>Continue your learning with</w:t>
      </w:r>
    </w:p>
    <w:p w14:paraId="4E6FE2F8" w14:textId="6F1CDD2E" w:rsidR="003C7CD0" w:rsidRPr="005D3664" w:rsidRDefault="005D3664">
      <w:pPr>
        <w:numPr>
          <w:ilvl w:val="0"/>
          <w:numId w:val="20"/>
        </w:numPr>
        <w:spacing w:before="100" w:beforeAutospacing="1" w:after="120" w:line="240" w:lineRule="auto"/>
        <w:divId w:val="158663167"/>
        <w:rPr>
          <w:rStyle w:val="Hyperlink"/>
          <w:rFonts w:ascii="Arial" w:eastAsia="Times New Roman" w:hAnsi="Arial" w:cs="Arial"/>
          <w:sz w:val="22"/>
          <w:szCs w:val="22"/>
          <w:lang w:val="en"/>
        </w:rPr>
      </w:pP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"https://www.aitsl.edu.au/teach/understand-your-impact/quality-teaching-modules/3c"</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003C7CD0" w:rsidRPr="005D3664">
        <w:rPr>
          <w:rStyle w:val="Hyperlink"/>
          <w:rFonts w:ascii="Arial" w:eastAsia="Times New Roman" w:hAnsi="Arial" w:cs="Arial"/>
          <w:sz w:val="22"/>
          <w:szCs w:val="22"/>
          <w:lang w:val="en"/>
        </w:rPr>
        <w:t>Module 3c How to use effective feedback practices to support professional development</w:t>
      </w:r>
    </w:p>
    <w:p w14:paraId="35632A12" w14:textId="3DCDAC55" w:rsidR="003C7CD0" w:rsidRDefault="005D3664">
      <w:pPr>
        <w:pStyle w:val="close-up"/>
        <w:divId w:val="158663167"/>
        <w:rPr>
          <w:rFonts w:ascii="Arial" w:hAnsi="Arial" w:cs="Arial"/>
          <w:lang w:val="en"/>
        </w:rPr>
      </w:pPr>
      <w:r>
        <w:rPr>
          <w:rFonts w:ascii="Arial" w:eastAsia="Times New Roman" w:hAnsi="Arial" w:cs="Arial"/>
          <w:color w:val="auto"/>
          <w:kern w:val="2"/>
          <w:lang w:val="en"/>
        </w:rPr>
        <w:fldChar w:fldCharType="end"/>
      </w:r>
      <w:r w:rsidR="003C7CD0">
        <w:rPr>
          <w:rFonts w:ascii="Arial" w:hAnsi="Arial" w:cs="Arial"/>
          <w:lang w:val="en"/>
        </w:rPr>
        <w:t xml:space="preserve">Alternatively, return to the </w:t>
      </w:r>
    </w:p>
    <w:p w14:paraId="3851D68C" w14:textId="2C1F0079" w:rsidR="003C7CD0" w:rsidRDefault="003C7CD0">
      <w:pPr>
        <w:numPr>
          <w:ilvl w:val="0"/>
          <w:numId w:val="21"/>
        </w:numPr>
        <w:spacing w:before="100" w:beforeAutospacing="1" w:after="120" w:line="240" w:lineRule="auto"/>
        <w:divId w:val="158663167"/>
        <w:rPr>
          <w:rFonts w:ascii="Arial" w:eastAsia="Times New Roman" w:hAnsi="Arial" w:cs="Arial"/>
          <w:sz w:val="22"/>
          <w:szCs w:val="22"/>
          <w:lang w:val="en"/>
        </w:rPr>
      </w:pPr>
      <w:hyperlink r:id="rId16" w:history="1">
        <w:r>
          <w:rPr>
            <w:rStyle w:val="Hyperlink"/>
            <w:rFonts w:ascii="Arial" w:eastAsia="Times New Roman" w:hAnsi="Arial" w:cs="Arial"/>
            <w:sz w:val="22"/>
            <w:szCs w:val="22"/>
            <w:lang w:val="en"/>
          </w:rPr>
          <w:t>Quality teaching modules</w:t>
        </w:r>
      </w:hyperlink>
      <w:r>
        <w:rPr>
          <w:rFonts w:ascii="Arial" w:eastAsia="Times New Roman" w:hAnsi="Arial" w:cs="Arial"/>
          <w:sz w:val="22"/>
          <w:szCs w:val="22"/>
          <w:lang w:val="en"/>
        </w:rPr>
        <w:t xml:space="preserve"> overview page to select another module.</w:t>
      </w:r>
    </w:p>
    <w:sectPr w:rsidR="003C7CD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FB2"/>
    <w:multiLevelType w:val="multilevel"/>
    <w:tmpl w:val="6318E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04566"/>
    <w:multiLevelType w:val="multilevel"/>
    <w:tmpl w:val="209A0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37001"/>
    <w:multiLevelType w:val="multilevel"/>
    <w:tmpl w:val="2A66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EC2A0F"/>
    <w:multiLevelType w:val="multilevel"/>
    <w:tmpl w:val="9A7E5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57F4B"/>
    <w:multiLevelType w:val="multilevel"/>
    <w:tmpl w:val="636A6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32914"/>
    <w:multiLevelType w:val="multilevel"/>
    <w:tmpl w:val="20F0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F42558"/>
    <w:multiLevelType w:val="multilevel"/>
    <w:tmpl w:val="D51A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98405A"/>
    <w:multiLevelType w:val="multilevel"/>
    <w:tmpl w:val="DC00A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AF1DCD"/>
    <w:multiLevelType w:val="multilevel"/>
    <w:tmpl w:val="F2E4A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DF7ED2"/>
    <w:multiLevelType w:val="multilevel"/>
    <w:tmpl w:val="115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F515F"/>
    <w:multiLevelType w:val="multilevel"/>
    <w:tmpl w:val="D12AB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F34466"/>
    <w:multiLevelType w:val="multilevel"/>
    <w:tmpl w:val="8060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0B797B"/>
    <w:multiLevelType w:val="multilevel"/>
    <w:tmpl w:val="91608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3602B6"/>
    <w:multiLevelType w:val="multilevel"/>
    <w:tmpl w:val="51C8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D17588"/>
    <w:multiLevelType w:val="multilevel"/>
    <w:tmpl w:val="49E0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9561E1"/>
    <w:multiLevelType w:val="multilevel"/>
    <w:tmpl w:val="7AE6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5C568B"/>
    <w:multiLevelType w:val="multilevel"/>
    <w:tmpl w:val="A452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114B8E"/>
    <w:multiLevelType w:val="multilevel"/>
    <w:tmpl w:val="A742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404E4C"/>
    <w:multiLevelType w:val="multilevel"/>
    <w:tmpl w:val="E442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DF4031"/>
    <w:multiLevelType w:val="multilevel"/>
    <w:tmpl w:val="CECE4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572319"/>
    <w:multiLevelType w:val="multilevel"/>
    <w:tmpl w:val="67B04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802742">
    <w:abstractNumId w:val="2"/>
  </w:num>
  <w:num w:numId="2" w16cid:durableId="1862091249">
    <w:abstractNumId w:val="18"/>
  </w:num>
  <w:num w:numId="3" w16cid:durableId="1062142824">
    <w:abstractNumId w:val="14"/>
  </w:num>
  <w:num w:numId="4" w16cid:durableId="361980860">
    <w:abstractNumId w:val="13"/>
  </w:num>
  <w:num w:numId="5" w16cid:durableId="442918275">
    <w:abstractNumId w:val="19"/>
  </w:num>
  <w:num w:numId="6" w16cid:durableId="988437289">
    <w:abstractNumId w:val="16"/>
  </w:num>
  <w:num w:numId="7" w16cid:durableId="1341470150">
    <w:abstractNumId w:val="17"/>
  </w:num>
  <w:num w:numId="8" w16cid:durableId="17201192">
    <w:abstractNumId w:val="5"/>
  </w:num>
  <w:num w:numId="9" w16cid:durableId="1319844727">
    <w:abstractNumId w:val="20"/>
  </w:num>
  <w:num w:numId="10" w16cid:durableId="2141261002">
    <w:abstractNumId w:val="12"/>
  </w:num>
  <w:num w:numId="11" w16cid:durableId="171068409">
    <w:abstractNumId w:val="15"/>
  </w:num>
  <w:num w:numId="12" w16cid:durableId="72047732">
    <w:abstractNumId w:val="10"/>
  </w:num>
  <w:num w:numId="13" w16cid:durableId="499810195">
    <w:abstractNumId w:val="3"/>
  </w:num>
  <w:num w:numId="14" w16cid:durableId="724991001">
    <w:abstractNumId w:val="1"/>
  </w:num>
  <w:num w:numId="15" w16cid:durableId="370961983">
    <w:abstractNumId w:val="11"/>
  </w:num>
  <w:num w:numId="16" w16cid:durableId="1789619527">
    <w:abstractNumId w:val="6"/>
  </w:num>
  <w:num w:numId="17" w16cid:durableId="1077046664">
    <w:abstractNumId w:val="4"/>
  </w:num>
  <w:num w:numId="18" w16cid:durableId="1625191973">
    <w:abstractNumId w:val="9"/>
  </w:num>
  <w:num w:numId="19" w16cid:durableId="62145483">
    <w:abstractNumId w:val="8"/>
  </w:num>
  <w:num w:numId="20" w16cid:durableId="643774064">
    <w:abstractNumId w:val="0"/>
  </w:num>
  <w:num w:numId="21" w16cid:durableId="4313165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17F"/>
    <w:rsid w:val="000A7468"/>
    <w:rsid w:val="00183E32"/>
    <w:rsid w:val="003C7CD0"/>
    <w:rsid w:val="0054601B"/>
    <w:rsid w:val="005D3664"/>
    <w:rsid w:val="0075117F"/>
    <w:rsid w:val="00765140"/>
    <w:rsid w:val="00995A0B"/>
    <w:rsid w:val="00D073B2"/>
    <w:rsid w:val="00D23F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9D0A2"/>
  <w15:docId w15:val="{A6F402D9-47FC-49A5-A216-E6F2E684E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color w:val="007377"/>
      <w:kern w:val="36"/>
      <w:sz w:val="40"/>
      <w:szCs w:val="40"/>
    </w:rPr>
  </w:style>
  <w:style w:type="paragraph" w:styleId="Heading2">
    <w:name w:val="heading 2"/>
    <w:basedOn w:val="Normal"/>
    <w:link w:val="Heading2Char"/>
    <w:uiPriority w:val="9"/>
    <w:qFormat/>
    <w:pPr>
      <w:spacing w:before="880" w:after="100" w:afterAutospacing="1" w:line="240" w:lineRule="auto"/>
      <w:outlineLvl w:val="1"/>
    </w:pPr>
    <w:rPr>
      <w:rFonts w:ascii="Times New Roman" w:hAnsi="Times New Roman" w:cs="Times New Roman"/>
      <w:b/>
      <w:bCs/>
      <w:color w:val="007377"/>
      <w:kern w:val="0"/>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hAnsi="Times New Roman" w:cs="Times New Roman"/>
      <w:b/>
      <w:bCs/>
      <w:color w:val="007377"/>
      <w:kern w:val="0"/>
      <w:sz w:val="32"/>
      <w:szCs w:val="32"/>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cs="Times New Roman"/>
      <w:b/>
      <w:bCs/>
      <w:color w:val="007377"/>
      <w:kern w:val="0"/>
      <w:sz w:val="28"/>
      <w:szCs w:val="28"/>
    </w:rPr>
  </w:style>
  <w:style w:type="paragraph" w:styleId="Heading5">
    <w:name w:val="heading 5"/>
    <w:basedOn w:val="Normal"/>
    <w:link w:val="Heading5Char"/>
    <w:uiPriority w:val="9"/>
    <w:qFormat/>
    <w:pPr>
      <w:spacing w:before="100" w:beforeAutospacing="1" w:after="100" w:afterAutospacing="1" w:line="240" w:lineRule="auto"/>
      <w:outlineLvl w:val="4"/>
    </w:pPr>
    <w:rPr>
      <w:rFonts w:ascii="Times New Roman" w:hAnsi="Times New Roman" w:cs="Times New Roman"/>
      <w:b/>
      <w:bCs/>
      <w:color w:val="007377"/>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color w:val="007377"/>
      <w:kern w:val="36"/>
      <w:sz w:val="40"/>
      <w:szCs w:val="40"/>
    </w:rPr>
  </w:style>
  <w:style w:type="character" w:customStyle="1" w:styleId="Heading2Char">
    <w:name w:val="Heading 2 Char"/>
    <w:basedOn w:val="DefaultParagraphFont"/>
    <w:link w:val="Heading2"/>
    <w:uiPriority w:val="9"/>
    <w:rPr>
      <w:rFonts w:ascii="Times New Roman" w:hAnsi="Times New Roman" w:cs="Times New Roman"/>
      <w:b/>
      <w:bCs/>
      <w:color w:val="007377"/>
      <w:kern w:val="0"/>
      <w:sz w:val="36"/>
      <w:szCs w:val="36"/>
    </w:rPr>
  </w:style>
  <w:style w:type="character" w:customStyle="1" w:styleId="Heading3Char">
    <w:name w:val="Heading 3 Char"/>
    <w:basedOn w:val="DefaultParagraphFont"/>
    <w:link w:val="Heading3"/>
    <w:uiPriority w:val="9"/>
    <w:rPr>
      <w:rFonts w:ascii="Times New Roman" w:hAnsi="Times New Roman" w:cs="Times New Roman"/>
      <w:b/>
      <w:bCs/>
      <w:color w:val="007377"/>
      <w:kern w:val="0"/>
      <w:sz w:val="32"/>
      <w:szCs w:val="32"/>
    </w:rPr>
  </w:style>
  <w:style w:type="character" w:customStyle="1" w:styleId="Heading4Char">
    <w:name w:val="Heading 4 Char"/>
    <w:basedOn w:val="DefaultParagraphFont"/>
    <w:link w:val="Heading4"/>
    <w:uiPriority w:val="9"/>
    <w:rPr>
      <w:rFonts w:ascii="Times New Roman" w:hAnsi="Times New Roman" w:cs="Times New Roman"/>
      <w:b/>
      <w:bCs/>
      <w:color w:val="007377"/>
      <w:kern w:val="0"/>
      <w:sz w:val="28"/>
      <w:szCs w:val="28"/>
    </w:rPr>
  </w:style>
  <w:style w:type="character" w:customStyle="1" w:styleId="Heading5Char">
    <w:name w:val="Heading 5 Char"/>
    <w:basedOn w:val="DefaultParagraphFont"/>
    <w:link w:val="Heading5"/>
    <w:uiPriority w:val="9"/>
    <w:rPr>
      <w:rFonts w:ascii="Times New Roman" w:hAnsi="Times New Roman" w:cs="Times New Roman"/>
      <w:b/>
      <w:bCs/>
      <w:color w:val="007377"/>
      <w:kern w:val="0"/>
    </w:rPr>
  </w:style>
  <w:style w:type="paragraph" w:styleId="NormalWeb">
    <w:name w:val="Normal (Web)"/>
    <w:basedOn w:val="Normal"/>
    <w:uiPriority w:val="99"/>
    <w:semiHidden/>
    <w:unhideWhenUsed/>
    <w:pPr>
      <w:spacing w:before="100" w:beforeAutospacing="1" w:after="100" w:afterAutospacing="1" w:line="264" w:lineRule="auto"/>
    </w:pPr>
    <w:rPr>
      <w:rFonts w:ascii="Times New Roman" w:hAnsi="Times New Roman" w:cs="Times New Roman"/>
      <w:color w:val="000000"/>
      <w:kern w:val="0"/>
      <w:sz w:val="22"/>
      <w:szCs w:val="22"/>
    </w:rPr>
  </w:style>
  <w:style w:type="paragraph" w:customStyle="1" w:styleId="user-notes">
    <w:name w:val="user-notes"/>
    <w:basedOn w:val="Normal"/>
    <w:pPr>
      <w:shd w:val="clear" w:color="auto" w:fill="FCFFE2"/>
      <w:spacing w:before="360" w:after="360" w:line="240" w:lineRule="auto"/>
    </w:pPr>
    <w:rPr>
      <w:rFonts w:ascii="Times New Roman" w:hAnsi="Times New Roman" w:cs="Times New Roman"/>
      <w:kern w:val="0"/>
      <w:sz w:val="22"/>
      <w:szCs w:val="22"/>
    </w:rPr>
  </w:style>
  <w:style w:type="paragraph" w:customStyle="1" w:styleId="user-notes1">
    <w:name w:val="user-notes1"/>
    <w:basedOn w:val="Normal"/>
    <w:pPr>
      <w:shd w:val="clear" w:color="auto" w:fill="FCFFE2"/>
      <w:spacing w:after="0" w:line="264" w:lineRule="auto"/>
    </w:pPr>
    <w:rPr>
      <w:rFonts w:ascii="Times New Roman" w:hAnsi="Times New Roman" w:cs="Times New Roman"/>
      <w:color w:val="000000"/>
      <w:kern w:val="0"/>
      <w:sz w:val="22"/>
      <w:szCs w:val="22"/>
    </w:rPr>
  </w:style>
  <w:style w:type="paragraph" w:customStyle="1" w:styleId="close-up">
    <w:name w:val="close-up"/>
    <w:basedOn w:val="Normal"/>
    <w:pPr>
      <w:spacing w:before="100" w:beforeAutospacing="1" w:after="100" w:afterAutospacing="1" w:line="264" w:lineRule="auto"/>
    </w:pPr>
    <w:rPr>
      <w:rFonts w:ascii="Times New Roman" w:hAnsi="Times New Roman" w:cs="Times New Roman"/>
      <w:color w:val="000000"/>
      <w:kern w:val="0"/>
      <w:sz w:val="22"/>
      <w:szCs w:val="22"/>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paragraph" w:customStyle="1" w:styleId="hidehtml">
    <w:name w:val="hidehtml"/>
    <w:basedOn w:val="Normal"/>
    <w:pPr>
      <w:spacing w:before="100" w:beforeAutospacing="1" w:after="100" w:afterAutospacing="1" w:line="264" w:lineRule="auto"/>
    </w:pPr>
    <w:rPr>
      <w:rFonts w:ascii="Times New Roman" w:hAnsi="Times New Roman" w:cs="Times New Roman"/>
      <w:color w:val="000000"/>
      <w:kern w:val="0"/>
      <w:sz w:val="22"/>
      <w:szCs w:val="22"/>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sid w:val="00183E32"/>
    <w:rPr>
      <w:color w:val="96607D" w:themeColor="followedHyperlink"/>
      <w:u w:val="single"/>
    </w:rPr>
  </w:style>
  <w:style w:type="paragraph" w:styleId="Revision">
    <w:name w:val="Revision"/>
    <w:hidden/>
    <w:uiPriority w:val="99"/>
    <w:semiHidden/>
    <w:rsid w:val="00183E32"/>
    <w:pPr>
      <w:spacing w:after="0" w:line="240" w:lineRule="auto"/>
    </w:pPr>
  </w:style>
  <w:style w:type="character" w:styleId="UnresolvedMention">
    <w:name w:val="Unresolved Mention"/>
    <w:basedOn w:val="DefaultParagraphFont"/>
    <w:uiPriority w:val="99"/>
    <w:semiHidden/>
    <w:unhideWhenUsed/>
    <w:rsid w:val="005D3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39938">
      <w:marLeft w:val="0"/>
      <w:marRight w:val="0"/>
      <w:marTop w:val="0"/>
      <w:marBottom w:val="0"/>
      <w:divBdr>
        <w:top w:val="none" w:sz="0" w:space="0" w:color="auto"/>
        <w:left w:val="none" w:sz="0" w:space="0" w:color="auto"/>
        <w:bottom w:val="none" w:sz="0" w:space="0" w:color="auto"/>
        <w:right w:val="none" w:sz="0" w:space="0" w:color="auto"/>
      </w:divBdr>
      <w:divsChild>
        <w:div w:id="764230273">
          <w:marLeft w:val="0"/>
          <w:marRight w:val="0"/>
          <w:marTop w:val="0"/>
          <w:marBottom w:val="0"/>
          <w:divBdr>
            <w:top w:val="none" w:sz="0" w:space="0" w:color="auto"/>
            <w:left w:val="none" w:sz="0" w:space="0" w:color="auto"/>
            <w:bottom w:val="none" w:sz="0" w:space="0" w:color="auto"/>
            <w:right w:val="none" w:sz="0" w:space="0" w:color="auto"/>
          </w:divBdr>
          <w:divsChild>
            <w:div w:id="1280800007">
              <w:marLeft w:val="0"/>
              <w:marRight w:val="0"/>
              <w:marTop w:val="0"/>
              <w:marBottom w:val="0"/>
              <w:divBdr>
                <w:top w:val="none" w:sz="0" w:space="0" w:color="auto"/>
                <w:left w:val="none" w:sz="0" w:space="0" w:color="auto"/>
                <w:bottom w:val="none" w:sz="0" w:space="0" w:color="auto"/>
                <w:right w:val="none" w:sz="0" w:space="0" w:color="auto"/>
              </w:divBdr>
              <w:divsChild>
                <w:div w:id="1250117629">
                  <w:marLeft w:val="0"/>
                  <w:marRight w:val="0"/>
                  <w:marTop w:val="0"/>
                  <w:marBottom w:val="0"/>
                  <w:divBdr>
                    <w:top w:val="none" w:sz="0" w:space="0" w:color="auto"/>
                    <w:left w:val="none" w:sz="0" w:space="0" w:color="auto"/>
                    <w:bottom w:val="none" w:sz="0" w:space="0" w:color="auto"/>
                    <w:right w:val="none" w:sz="0" w:space="0" w:color="auto"/>
                  </w:divBdr>
                  <w:divsChild>
                    <w:div w:id="991062262">
                      <w:marLeft w:val="0"/>
                      <w:marRight w:val="0"/>
                      <w:marTop w:val="0"/>
                      <w:marBottom w:val="0"/>
                      <w:divBdr>
                        <w:top w:val="none" w:sz="0" w:space="0" w:color="auto"/>
                        <w:left w:val="none" w:sz="0" w:space="0" w:color="auto"/>
                        <w:bottom w:val="none" w:sz="0" w:space="0" w:color="auto"/>
                        <w:right w:val="none" w:sz="0" w:space="0" w:color="auto"/>
                      </w:divBdr>
                      <w:divsChild>
                        <w:div w:id="1000500690">
                          <w:marLeft w:val="0"/>
                          <w:marRight w:val="0"/>
                          <w:marTop w:val="0"/>
                          <w:marBottom w:val="0"/>
                          <w:divBdr>
                            <w:top w:val="none" w:sz="0" w:space="0" w:color="auto"/>
                            <w:left w:val="none" w:sz="0" w:space="0" w:color="auto"/>
                            <w:bottom w:val="none" w:sz="0" w:space="0" w:color="auto"/>
                            <w:right w:val="none" w:sz="0" w:space="0" w:color="auto"/>
                          </w:divBdr>
                          <w:divsChild>
                            <w:div w:id="717164375">
                              <w:marLeft w:val="0"/>
                              <w:marRight w:val="0"/>
                              <w:marTop w:val="0"/>
                              <w:marBottom w:val="0"/>
                              <w:divBdr>
                                <w:top w:val="none" w:sz="0" w:space="0" w:color="auto"/>
                                <w:left w:val="none" w:sz="0" w:space="0" w:color="auto"/>
                                <w:bottom w:val="none" w:sz="0" w:space="0" w:color="auto"/>
                                <w:right w:val="none" w:sz="0" w:space="0" w:color="auto"/>
                              </w:divBdr>
                              <w:divsChild>
                                <w:div w:id="204366919">
                                  <w:marLeft w:val="0"/>
                                  <w:marRight w:val="0"/>
                                  <w:marTop w:val="0"/>
                                  <w:marBottom w:val="0"/>
                                  <w:divBdr>
                                    <w:top w:val="none" w:sz="0" w:space="0" w:color="auto"/>
                                    <w:left w:val="none" w:sz="0" w:space="0" w:color="auto"/>
                                    <w:bottom w:val="none" w:sz="0" w:space="0" w:color="auto"/>
                                    <w:right w:val="none" w:sz="0" w:space="0" w:color="auto"/>
                                  </w:divBdr>
                                </w:div>
                              </w:divsChild>
                            </w:div>
                            <w:div w:id="1331634838">
                              <w:marLeft w:val="0"/>
                              <w:marRight w:val="0"/>
                              <w:marTop w:val="0"/>
                              <w:marBottom w:val="0"/>
                              <w:divBdr>
                                <w:top w:val="none" w:sz="0" w:space="0" w:color="auto"/>
                                <w:left w:val="none" w:sz="0" w:space="0" w:color="auto"/>
                                <w:bottom w:val="none" w:sz="0" w:space="0" w:color="auto"/>
                                <w:right w:val="none" w:sz="0" w:space="0" w:color="auto"/>
                              </w:divBdr>
                              <w:divsChild>
                                <w:div w:id="1995449532">
                                  <w:marLeft w:val="0"/>
                                  <w:marRight w:val="0"/>
                                  <w:marTop w:val="0"/>
                                  <w:marBottom w:val="0"/>
                                  <w:divBdr>
                                    <w:top w:val="none" w:sz="0" w:space="0" w:color="auto"/>
                                    <w:left w:val="none" w:sz="0" w:space="0" w:color="auto"/>
                                    <w:bottom w:val="none" w:sz="0" w:space="0" w:color="auto"/>
                                    <w:right w:val="none" w:sz="0" w:space="0" w:color="auto"/>
                                  </w:divBdr>
                                </w:div>
                              </w:divsChild>
                            </w:div>
                            <w:div w:id="1557886144">
                              <w:marLeft w:val="0"/>
                              <w:marRight w:val="0"/>
                              <w:marTop w:val="0"/>
                              <w:marBottom w:val="0"/>
                              <w:divBdr>
                                <w:top w:val="none" w:sz="0" w:space="0" w:color="auto"/>
                                <w:left w:val="none" w:sz="0" w:space="0" w:color="auto"/>
                                <w:bottom w:val="none" w:sz="0" w:space="0" w:color="auto"/>
                                <w:right w:val="none" w:sz="0" w:space="0" w:color="auto"/>
                              </w:divBdr>
                              <w:divsChild>
                                <w:div w:id="893394595">
                                  <w:marLeft w:val="0"/>
                                  <w:marRight w:val="0"/>
                                  <w:marTop w:val="0"/>
                                  <w:marBottom w:val="0"/>
                                  <w:divBdr>
                                    <w:top w:val="none" w:sz="0" w:space="0" w:color="auto"/>
                                    <w:left w:val="none" w:sz="0" w:space="0" w:color="auto"/>
                                    <w:bottom w:val="none" w:sz="0" w:space="0" w:color="auto"/>
                                    <w:right w:val="none" w:sz="0" w:space="0" w:color="auto"/>
                                  </w:divBdr>
                                  <w:divsChild>
                                    <w:div w:id="810169796">
                                      <w:marLeft w:val="0"/>
                                      <w:marRight w:val="0"/>
                                      <w:marTop w:val="0"/>
                                      <w:marBottom w:val="0"/>
                                      <w:divBdr>
                                        <w:top w:val="none" w:sz="0" w:space="0" w:color="auto"/>
                                        <w:left w:val="none" w:sz="0" w:space="0" w:color="auto"/>
                                        <w:bottom w:val="none" w:sz="0" w:space="0" w:color="auto"/>
                                        <w:right w:val="none" w:sz="0" w:space="0" w:color="auto"/>
                                      </w:divBdr>
                                      <w:divsChild>
                                        <w:div w:id="3351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302269">
                                  <w:marLeft w:val="0"/>
                                  <w:marRight w:val="0"/>
                                  <w:marTop w:val="0"/>
                                  <w:marBottom w:val="0"/>
                                  <w:divBdr>
                                    <w:top w:val="none" w:sz="0" w:space="0" w:color="auto"/>
                                    <w:left w:val="none" w:sz="0" w:space="0" w:color="auto"/>
                                    <w:bottom w:val="none" w:sz="0" w:space="0" w:color="auto"/>
                                    <w:right w:val="none" w:sz="0" w:space="0" w:color="auto"/>
                                  </w:divBdr>
                                  <w:divsChild>
                                    <w:div w:id="1082340299">
                                      <w:marLeft w:val="0"/>
                                      <w:marRight w:val="0"/>
                                      <w:marTop w:val="0"/>
                                      <w:marBottom w:val="0"/>
                                      <w:divBdr>
                                        <w:top w:val="none" w:sz="0" w:space="0" w:color="auto"/>
                                        <w:left w:val="none" w:sz="0" w:space="0" w:color="auto"/>
                                        <w:bottom w:val="none" w:sz="0" w:space="0" w:color="auto"/>
                                        <w:right w:val="none" w:sz="0" w:space="0" w:color="auto"/>
                                      </w:divBdr>
                                      <w:divsChild>
                                        <w:div w:id="488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10514">
                              <w:marLeft w:val="0"/>
                              <w:marRight w:val="0"/>
                              <w:marTop w:val="0"/>
                              <w:marBottom w:val="0"/>
                              <w:divBdr>
                                <w:top w:val="none" w:sz="0" w:space="0" w:color="auto"/>
                                <w:left w:val="none" w:sz="0" w:space="0" w:color="auto"/>
                                <w:bottom w:val="none" w:sz="0" w:space="0" w:color="auto"/>
                                <w:right w:val="none" w:sz="0" w:space="0" w:color="auto"/>
                              </w:divBdr>
                              <w:divsChild>
                                <w:div w:id="158663167">
                                  <w:marLeft w:val="0"/>
                                  <w:marRight w:val="0"/>
                                  <w:marTop w:val="0"/>
                                  <w:marBottom w:val="0"/>
                                  <w:divBdr>
                                    <w:top w:val="none" w:sz="0" w:space="0" w:color="auto"/>
                                    <w:left w:val="none" w:sz="0" w:space="0" w:color="auto"/>
                                    <w:bottom w:val="none" w:sz="0" w:space="0" w:color="auto"/>
                                    <w:right w:val="none" w:sz="0" w:space="0" w:color="auto"/>
                                  </w:divBdr>
                                  <w:divsChild>
                                    <w:div w:id="664406287">
                                      <w:marLeft w:val="0"/>
                                      <w:marRight w:val="0"/>
                                      <w:marTop w:val="0"/>
                                      <w:marBottom w:val="0"/>
                                      <w:divBdr>
                                        <w:top w:val="none" w:sz="0" w:space="0" w:color="auto"/>
                                        <w:left w:val="none" w:sz="0" w:space="0" w:color="auto"/>
                                        <w:bottom w:val="none" w:sz="0" w:space="0" w:color="auto"/>
                                        <w:right w:val="none" w:sz="0" w:space="0" w:color="auto"/>
                                      </w:divBdr>
                                    </w:div>
                                    <w:div w:id="1470247559">
                                      <w:marLeft w:val="0"/>
                                      <w:marRight w:val="0"/>
                                      <w:marTop w:val="0"/>
                                      <w:marBottom w:val="0"/>
                                      <w:divBdr>
                                        <w:top w:val="none" w:sz="0" w:space="0" w:color="auto"/>
                                        <w:left w:val="none" w:sz="0" w:space="0" w:color="auto"/>
                                        <w:bottom w:val="none" w:sz="0" w:space="0" w:color="auto"/>
                                        <w:right w:val="none" w:sz="0" w:space="0" w:color="auto"/>
                                      </w:divBdr>
                                    </w:div>
                                    <w:div w:id="1997372126">
                                      <w:marLeft w:val="0"/>
                                      <w:marRight w:val="0"/>
                                      <w:marTop w:val="0"/>
                                      <w:marBottom w:val="0"/>
                                      <w:divBdr>
                                        <w:top w:val="none" w:sz="0" w:space="0" w:color="auto"/>
                                        <w:left w:val="none" w:sz="0" w:space="0" w:color="auto"/>
                                        <w:bottom w:val="none" w:sz="0" w:space="0" w:color="auto"/>
                                        <w:right w:val="none" w:sz="0" w:space="0" w:color="auto"/>
                                      </w:divBdr>
                                    </w:div>
                                    <w:div w:id="1099719252">
                                      <w:marLeft w:val="0"/>
                                      <w:marRight w:val="0"/>
                                      <w:marTop w:val="0"/>
                                      <w:marBottom w:val="0"/>
                                      <w:divBdr>
                                        <w:top w:val="none" w:sz="0" w:space="0" w:color="auto"/>
                                        <w:left w:val="none" w:sz="0" w:space="0" w:color="auto"/>
                                        <w:bottom w:val="none" w:sz="0" w:space="0" w:color="auto"/>
                                        <w:right w:val="none" w:sz="0" w:space="0" w:color="auto"/>
                                      </w:divBdr>
                                    </w:div>
                                    <w:div w:id="887688410">
                                      <w:marLeft w:val="0"/>
                                      <w:marRight w:val="0"/>
                                      <w:marTop w:val="0"/>
                                      <w:marBottom w:val="0"/>
                                      <w:divBdr>
                                        <w:top w:val="none" w:sz="0" w:space="0" w:color="auto"/>
                                        <w:left w:val="none" w:sz="0" w:space="0" w:color="auto"/>
                                        <w:bottom w:val="none" w:sz="0" w:space="0" w:color="auto"/>
                                        <w:right w:val="none" w:sz="0" w:space="0" w:color="auto"/>
                                      </w:divBdr>
                                    </w:div>
                                    <w:div w:id="83109017">
                                      <w:marLeft w:val="0"/>
                                      <w:marRight w:val="0"/>
                                      <w:marTop w:val="0"/>
                                      <w:marBottom w:val="0"/>
                                      <w:divBdr>
                                        <w:top w:val="none" w:sz="0" w:space="0" w:color="auto"/>
                                        <w:left w:val="none" w:sz="0" w:space="0" w:color="auto"/>
                                        <w:bottom w:val="none" w:sz="0" w:space="0" w:color="auto"/>
                                        <w:right w:val="none" w:sz="0" w:space="0" w:color="auto"/>
                                      </w:divBdr>
                                    </w:div>
                                    <w:div w:id="21701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itsl.edu.au/docs/default-source/default-document-library/11-how-do-i-engage-in-classroom-observation04788f91b1e86477b58fff00006709da.pdf" TargetMode="External"/><Relationship Id="rId13" Type="http://schemas.openxmlformats.org/officeDocument/2006/relationships/hyperlink" Target="https://www.aitsl.edu.au/tools-resources/resource/performance-and-development-teams---ringwood-secondary-college-vic"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itsl.edu.au/tools-resources/resource/a-collaborative-professional-learning-community-illustration-of-practic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itsl.edu.au/teach/understand-your-impact/quality-teaching-modules" TargetMode="External"/><Relationship Id="rId1" Type="http://schemas.openxmlformats.org/officeDocument/2006/relationships/numbering" Target="numbering.xml"/><Relationship Id="rId6" Type="http://schemas.openxmlformats.org/officeDocument/2006/relationships/hyperlink" Target="https://www.aitsl.edu.au/docs/default-source/default-document-library/examples-of-evidence.pdf" TargetMode="External"/><Relationship Id="rId11" Type="http://schemas.openxmlformats.org/officeDocument/2006/relationships/hyperlink" Target="https://www.aitsl.edu.au/teach/understand-your-impact/quality-teaching-modules/2a" TargetMode="External"/><Relationship Id="rId5" Type="http://schemas.openxmlformats.org/officeDocument/2006/relationships/hyperlink" Target="https://www.aitsl.edu.au/teach/understand-certification-and-halt-status/about-certification" TargetMode="External"/><Relationship Id="rId15" Type="http://schemas.openxmlformats.org/officeDocument/2006/relationships/hyperlink" Target="https://www.aitsl.edu.au/lead-develop/develop-others/build-a-professional-growth-culture" TargetMode="External"/><Relationship Id="rId10" Type="http://schemas.openxmlformats.org/officeDocument/2006/relationships/hyperlink" Target="https://www.aitsl.edu.au/tools-resources/resource/tips-for-collecting-and-documenting-feedback" TargetMode="External"/><Relationship Id="rId4" Type="http://schemas.openxmlformats.org/officeDocument/2006/relationships/webSettings" Target="webSettings.xml"/><Relationship Id="rId9" Type="http://schemas.openxmlformats.org/officeDocument/2006/relationships/hyperlink" Target="https://www.aitsl.edu.au/docs/default-source/feedback/aitsl-peer-feedback-stratedy.pdf?sfvrsn=372dec3c_2" TargetMode="External"/><Relationship Id="rId14" Type="http://schemas.openxmlformats.org/officeDocument/2006/relationships/hyperlink" Target="https://www.aitsl.edu.au/docs/default-source/default-document-library/case-study-performance-and-development-teams.pdf?sfvrsn=c1baec3c_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2953</Words>
  <Characters>16835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Lyndall Czuba</dc:creator>
  <cp:lastModifiedBy>Lyndall Czuba</cp:lastModifiedBy>
  <cp:revision>4</cp:revision>
  <dcterms:created xsi:type="dcterms:W3CDTF">2025-09-16T02:11:00Z</dcterms:created>
  <dcterms:modified xsi:type="dcterms:W3CDTF">2025-09-24T04:51:00Z</dcterms:modified>
</cp:coreProperties>
</file>