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8F48FF" w14:textId="77777777" w:rsidR="007015D6" w:rsidRDefault="007015D6">
      <w:pPr>
        <w:pStyle w:val="Heading5"/>
        <w:rPr>
          <w:rFonts w:ascii="Arial" w:eastAsia="Times New Roman" w:hAnsi="Arial" w:cs="Arial"/>
          <w:lang w:val="en"/>
          <w14:ligatures w14:val="none"/>
        </w:rPr>
      </w:pPr>
      <w:r>
        <w:rPr>
          <w:rFonts w:ascii="Arial" w:eastAsia="Times New Roman" w:hAnsi="Arial" w:cs="Arial"/>
          <w:lang w:val="en"/>
        </w:rPr>
        <w:t>Module 3c</w:t>
      </w:r>
    </w:p>
    <w:p w14:paraId="74F03793" w14:textId="77777777" w:rsidR="007015D6" w:rsidRDefault="007015D6">
      <w:pPr>
        <w:pStyle w:val="Heading1"/>
        <w:rPr>
          <w:rFonts w:ascii="Arial" w:eastAsia="Times New Roman" w:hAnsi="Arial" w:cs="Arial"/>
          <w:lang w:val="en"/>
        </w:rPr>
      </w:pPr>
      <w:r>
        <w:rPr>
          <w:rFonts w:ascii="Arial" w:eastAsia="Times New Roman" w:hAnsi="Arial" w:cs="Arial"/>
          <w:lang w:val="en"/>
        </w:rPr>
        <w:t>How to use effective feedback practices to support professional development</w:t>
      </w:r>
    </w:p>
    <w:p w14:paraId="3E90F38B" w14:textId="77777777" w:rsidR="007015D6" w:rsidRDefault="007015D6">
      <w:pPr>
        <w:pStyle w:val="Heading2"/>
        <w:divId w:val="870068614"/>
        <w:rPr>
          <w:rFonts w:ascii="Arial" w:eastAsia="Times New Roman" w:hAnsi="Arial" w:cs="Arial"/>
          <w:lang w:val="en"/>
        </w:rPr>
      </w:pPr>
      <w:r>
        <w:rPr>
          <w:rFonts w:ascii="Arial" w:eastAsia="Times New Roman" w:hAnsi="Arial" w:cs="Arial"/>
          <w:lang w:val="en"/>
        </w:rPr>
        <w:t xml:space="preserve">Let’s begin </w:t>
      </w:r>
    </w:p>
    <w:p w14:paraId="59DC0020" w14:textId="77777777" w:rsidR="007015D6" w:rsidRDefault="007015D6">
      <w:pPr>
        <w:pStyle w:val="NormalWeb"/>
        <w:divId w:val="870068614"/>
        <w:rPr>
          <w:rFonts w:ascii="Arial" w:hAnsi="Arial" w:cs="Arial"/>
          <w:lang w:val="en"/>
        </w:rPr>
      </w:pPr>
      <w:r>
        <w:rPr>
          <w:rFonts w:ascii="Arial" w:hAnsi="Arial" w:cs="Arial"/>
          <w:lang w:val="en"/>
        </w:rPr>
        <w:t xml:space="preserve">Feedback is information that is exchanged between a teacher and another person to help inform teaching and learning performance. Feedback is most useful when it is based on evidence and is relative to the learning goals of teachers and learners. </w:t>
      </w:r>
    </w:p>
    <w:p w14:paraId="67FDA34A" w14:textId="77777777" w:rsidR="007015D6" w:rsidRDefault="007015D6">
      <w:pPr>
        <w:pStyle w:val="NormalWeb"/>
        <w:divId w:val="870068614"/>
        <w:rPr>
          <w:rFonts w:ascii="Arial" w:hAnsi="Arial" w:cs="Arial"/>
          <w:lang w:val="en"/>
        </w:rPr>
      </w:pPr>
      <w:r>
        <w:rPr>
          <w:rFonts w:ascii="Arial" w:hAnsi="Arial" w:cs="Arial"/>
          <w:lang w:val="en"/>
        </w:rPr>
        <w:t>Feedback can be both informal and formal and can look different according to the teaching level, location and culture of the education setting.</w:t>
      </w:r>
    </w:p>
    <w:p w14:paraId="086E3BA8" w14:textId="77777777" w:rsidR="007015D6" w:rsidRDefault="007015D6">
      <w:pPr>
        <w:divId w:val="731317756"/>
        <w:rPr>
          <w:rFonts w:ascii="Arial" w:eastAsia="Times New Roman" w:hAnsi="Arial" w:cs="Arial"/>
          <w:lang w:val="en"/>
        </w:rPr>
      </w:pPr>
      <w:r>
        <w:rPr>
          <w:rFonts w:ascii="Arial" w:eastAsia="Times New Roman" w:hAnsi="Arial" w:cs="Arial"/>
          <w:noProof/>
          <w:lang w:val="en"/>
        </w:rPr>
        <w:drawing>
          <wp:inline distT="0" distB="0" distL="0" distR="0" wp14:anchorId="28EB65F3" wp14:editId="69B2F6D6">
            <wp:extent cx="6000750" cy="3409950"/>
            <wp:effectExtent l="0" t="0" r="0" b="0"/>
            <wp:docPr id="1" name="Picture 1" descr="Feedback can be both informal and formal and can look different according to the teaching level, location and culture of the education sett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eedback can be both informal and formal and can look different according to the teaching level, location and culture of the education setti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000750" cy="3409950"/>
                    </a:xfrm>
                    <a:prstGeom prst="rect">
                      <a:avLst/>
                    </a:prstGeom>
                    <a:noFill/>
                    <a:ln>
                      <a:noFill/>
                    </a:ln>
                  </pic:spPr>
                </pic:pic>
              </a:graphicData>
            </a:graphic>
          </wp:inline>
        </w:drawing>
      </w:r>
    </w:p>
    <w:p w14:paraId="07F3537B" w14:textId="79CD9023" w:rsidR="007015D6" w:rsidRDefault="007015D6">
      <w:pPr>
        <w:spacing w:line="264" w:lineRule="auto"/>
        <w:divId w:val="714890452"/>
      </w:pPr>
      <w:r>
        <w:rPr>
          <w:rFonts w:ascii="Arial" w:hAnsi="Arial" w:cs="Arial"/>
          <w:b/>
          <w:bCs/>
          <w:color w:val="E27C04"/>
          <w:sz w:val="20"/>
          <w:szCs w:val="20"/>
          <w:lang w:val="en"/>
        </w:rPr>
        <w:t>Further reading</w:t>
      </w:r>
      <w:r w:rsidR="00946488">
        <w:rPr>
          <w:rFonts w:ascii="Arial" w:hAnsi="Arial" w:cs="Arial"/>
          <w:b/>
          <w:bCs/>
          <w:color w:val="E27C04"/>
          <w:sz w:val="20"/>
          <w:szCs w:val="20"/>
          <w:lang w:val="en"/>
        </w:rPr>
        <w:t>:</w:t>
      </w:r>
      <w:r>
        <w:rPr>
          <w:rFonts w:ascii="Arial" w:hAnsi="Arial" w:cs="Arial"/>
          <w:color w:val="767676"/>
          <w:sz w:val="18"/>
          <w:szCs w:val="18"/>
          <w:lang w:val="en"/>
        </w:rPr>
        <w:t xml:space="preserve"> </w:t>
      </w:r>
      <w:hyperlink r:id="rId6" w:tgtFrame="_blank" w:history="1">
        <w:r>
          <w:rPr>
            <w:rStyle w:val="Hyperlink"/>
            <w:rFonts w:ascii="Arial" w:hAnsi="Arial" w:cs="Arial"/>
            <w:sz w:val="18"/>
            <w:szCs w:val="18"/>
            <w:lang w:val="en"/>
          </w:rPr>
          <w:t>Feedback Factsheet</w:t>
        </w:r>
      </w:hyperlink>
    </w:p>
    <w:p w14:paraId="786205A7" w14:textId="77777777" w:rsidR="00946488" w:rsidRDefault="00946488">
      <w:pPr>
        <w:spacing w:line="264" w:lineRule="auto"/>
        <w:divId w:val="714890452"/>
      </w:pPr>
    </w:p>
    <w:p w14:paraId="3B94ABA8" w14:textId="77777777" w:rsidR="00946488" w:rsidRDefault="00946488">
      <w:pPr>
        <w:spacing w:line="264" w:lineRule="auto"/>
        <w:divId w:val="714890452"/>
        <w:rPr>
          <w:rFonts w:ascii="Arial" w:hAnsi="Arial" w:cs="Arial"/>
          <w:color w:val="767676"/>
          <w:sz w:val="18"/>
          <w:szCs w:val="18"/>
          <w:lang w:val="en"/>
        </w:rPr>
      </w:pPr>
    </w:p>
    <w:p w14:paraId="1CD6590C" w14:textId="77777777" w:rsidR="007015D6" w:rsidRDefault="007015D6">
      <w:pPr>
        <w:pStyle w:val="Heading2"/>
        <w:divId w:val="870068614"/>
        <w:rPr>
          <w:rFonts w:ascii="Arial" w:eastAsia="Times New Roman" w:hAnsi="Arial" w:cs="Arial"/>
          <w:lang w:val="en"/>
        </w:rPr>
      </w:pPr>
      <w:r>
        <w:rPr>
          <w:rFonts w:ascii="Arial" w:eastAsia="Times New Roman" w:hAnsi="Arial" w:cs="Arial"/>
          <w:lang w:val="en"/>
        </w:rPr>
        <w:lastRenderedPageBreak/>
        <w:t>Why is feedback important?</w:t>
      </w:r>
    </w:p>
    <w:p w14:paraId="6622E026" w14:textId="77777777" w:rsidR="007015D6" w:rsidRDefault="007015D6">
      <w:pPr>
        <w:pStyle w:val="NormalWeb"/>
        <w:divId w:val="870068614"/>
        <w:rPr>
          <w:rFonts w:ascii="Arial" w:hAnsi="Arial" w:cs="Arial"/>
          <w:lang w:val="en"/>
        </w:rPr>
      </w:pPr>
      <w:r>
        <w:rPr>
          <w:rFonts w:ascii="Arial" w:hAnsi="Arial" w:cs="Arial"/>
          <w:lang w:val="en"/>
        </w:rPr>
        <w:t xml:space="preserve">An accurate self-image is a good predictor of success at work. It increases your ability to assess the risks and challenges when taking on tasks and it means you are more likely to ask for help if you need it. </w:t>
      </w:r>
    </w:p>
    <w:p w14:paraId="62FDF3E2" w14:textId="77777777" w:rsidR="007015D6" w:rsidRDefault="007015D6">
      <w:pPr>
        <w:pStyle w:val="NormalWeb"/>
        <w:divId w:val="870068614"/>
        <w:rPr>
          <w:rFonts w:ascii="Arial" w:hAnsi="Arial" w:cs="Arial"/>
          <w:lang w:val="en"/>
        </w:rPr>
      </w:pPr>
      <w:r>
        <w:rPr>
          <w:rFonts w:ascii="Arial" w:hAnsi="Arial" w:cs="Arial"/>
          <w:lang w:val="en"/>
        </w:rPr>
        <w:t xml:space="preserve">One of the most effective ways to learn about yourself and create an accurate self-image is to seek feedback. Feedback helps you to understand your teaching practice from the perspective of the people that are most affected by it. </w:t>
      </w:r>
    </w:p>
    <w:p w14:paraId="43821C63" w14:textId="77777777" w:rsidR="007015D6" w:rsidRDefault="007015D6">
      <w:pPr>
        <w:pStyle w:val="NormalWeb"/>
        <w:divId w:val="870068614"/>
        <w:rPr>
          <w:rFonts w:ascii="Arial" w:hAnsi="Arial" w:cs="Arial"/>
          <w:lang w:val="en"/>
        </w:rPr>
      </w:pPr>
      <w:r>
        <w:rPr>
          <w:rFonts w:ascii="Arial" w:hAnsi="Arial" w:cs="Arial"/>
          <w:lang w:val="en"/>
        </w:rPr>
        <w:t>Feedback is the basis for deep insights and reflections. These insights and reflections pave the way for changes in your teaching practice that have impact and are sustained.</w:t>
      </w:r>
    </w:p>
    <w:p w14:paraId="7187E265" w14:textId="77777777" w:rsidR="007015D6" w:rsidRDefault="007015D6">
      <w:pPr>
        <w:pStyle w:val="Heading2"/>
        <w:divId w:val="870068614"/>
        <w:rPr>
          <w:rFonts w:ascii="Arial" w:eastAsia="Times New Roman" w:hAnsi="Arial" w:cs="Arial"/>
          <w:lang w:val="en"/>
        </w:rPr>
      </w:pPr>
      <w:r>
        <w:rPr>
          <w:rFonts w:ascii="Arial" w:eastAsia="Times New Roman" w:hAnsi="Arial" w:cs="Arial"/>
          <w:lang w:val="en"/>
        </w:rPr>
        <w:t>How to seek feedback</w:t>
      </w:r>
    </w:p>
    <w:p w14:paraId="05053422" w14:textId="77777777" w:rsidR="007015D6" w:rsidRDefault="007015D6">
      <w:pPr>
        <w:pStyle w:val="NormalWeb"/>
        <w:divId w:val="870068614"/>
        <w:rPr>
          <w:rFonts w:ascii="Arial" w:hAnsi="Arial" w:cs="Arial"/>
          <w:lang w:val="en"/>
        </w:rPr>
      </w:pPr>
      <w:r>
        <w:rPr>
          <w:rFonts w:ascii="Arial" w:hAnsi="Arial" w:cs="Arial"/>
          <w:lang w:val="en"/>
        </w:rPr>
        <w:t xml:space="preserve">If you want more insight into your effectiveness as a teacher, you can seek feedback from anyone who is impacted by your teaching practice. </w:t>
      </w:r>
    </w:p>
    <w:p w14:paraId="33AD9E25" w14:textId="77777777" w:rsidR="007015D6" w:rsidRDefault="007015D6">
      <w:pPr>
        <w:pStyle w:val="Heading3"/>
        <w:divId w:val="870068614"/>
        <w:rPr>
          <w:rFonts w:ascii="Arial" w:eastAsia="Times New Roman" w:hAnsi="Arial" w:cs="Arial"/>
          <w:lang w:val="en"/>
        </w:rPr>
      </w:pPr>
      <w:r>
        <w:rPr>
          <w:rFonts w:ascii="Arial" w:eastAsia="Times New Roman" w:hAnsi="Arial" w:cs="Arial"/>
          <w:lang w:val="en"/>
        </w:rPr>
        <w:t>Common sources of feedback</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432"/>
        <w:gridCol w:w="7908"/>
      </w:tblGrid>
      <w:tr w:rsidR="00635DD4" w14:paraId="5A19BE59" w14:textId="77777777">
        <w:trPr>
          <w:divId w:val="1622147477"/>
          <w:tblCellSpacing w:w="15" w:type="dxa"/>
        </w:trPr>
        <w:tc>
          <w:tcPr>
            <w:tcW w:w="750" w:type="pct"/>
            <w:tcBorders>
              <w:top w:val="single" w:sz="8" w:space="0" w:color="F1F1F1"/>
              <w:left w:val="single" w:sz="8" w:space="0" w:color="F1F1F1"/>
              <w:bottom w:val="single" w:sz="8" w:space="0" w:color="F1F1F1"/>
              <w:right w:val="single" w:sz="8" w:space="0" w:color="F1F1F1"/>
            </w:tcBorders>
            <w:vAlign w:val="center"/>
            <w:hideMark/>
          </w:tcPr>
          <w:p w14:paraId="2698C836" w14:textId="77777777" w:rsidR="007015D6" w:rsidRDefault="007015D6">
            <w:pPr>
              <w:pStyle w:val="NormalWeb"/>
              <w:rPr>
                <w:rFonts w:ascii="Arial" w:hAnsi="Arial" w:cs="Arial"/>
              </w:rPr>
            </w:pPr>
            <w:r>
              <w:rPr>
                <w:rStyle w:val="Strong"/>
                <w:rFonts w:ascii="Arial" w:hAnsi="Arial" w:cs="Arial"/>
              </w:rPr>
              <w:t>Team feedback</w:t>
            </w:r>
          </w:p>
        </w:tc>
        <w:tc>
          <w:tcPr>
            <w:tcW w:w="0" w:type="auto"/>
            <w:tcBorders>
              <w:top w:val="single" w:sz="8" w:space="0" w:color="F1F1F1"/>
              <w:left w:val="single" w:sz="8" w:space="0" w:color="F1F1F1"/>
              <w:bottom w:val="single" w:sz="8" w:space="0" w:color="F1F1F1"/>
              <w:right w:val="single" w:sz="8" w:space="0" w:color="F1F1F1"/>
            </w:tcBorders>
            <w:vAlign w:val="center"/>
            <w:hideMark/>
          </w:tcPr>
          <w:p w14:paraId="4E458021" w14:textId="77777777" w:rsidR="007015D6" w:rsidRDefault="007015D6">
            <w:pPr>
              <w:pStyle w:val="NormalWeb"/>
              <w:rPr>
                <w:rFonts w:ascii="Arial" w:hAnsi="Arial" w:cs="Arial"/>
              </w:rPr>
            </w:pPr>
            <w:r>
              <w:rPr>
                <w:rFonts w:ascii="Arial" w:hAnsi="Arial" w:cs="Arial"/>
              </w:rPr>
              <w:t>Your colleagues can provide feedback on specific aspects of your teaching practice, including student engagement, classroom management, learning tasks and activities and lesson plans. You can also get feedback on how you communicate and collaborate with colleagues.</w:t>
            </w:r>
          </w:p>
          <w:p w14:paraId="5B515AE3" w14:textId="77777777" w:rsidR="007015D6" w:rsidRDefault="007015D6">
            <w:pPr>
              <w:pStyle w:val="close-up"/>
              <w:rPr>
                <w:rFonts w:ascii="Arial" w:hAnsi="Arial" w:cs="Arial"/>
              </w:rPr>
            </w:pPr>
            <w:r>
              <w:rPr>
                <w:rFonts w:ascii="Arial" w:hAnsi="Arial" w:cs="Arial"/>
              </w:rPr>
              <w:t>Examples:</w:t>
            </w:r>
          </w:p>
          <w:p w14:paraId="5B189BB1" w14:textId="77777777" w:rsidR="007015D6" w:rsidRDefault="007015D6">
            <w:pPr>
              <w:numPr>
                <w:ilvl w:val="0"/>
                <w:numId w:val="1"/>
              </w:numPr>
              <w:spacing w:before="100" w:beforeAutospacing="1" w:after="120" w:line="240" w:lineRule="auto"/>
              <w:rPr>
                <w:rFonts w:ascii="Arial" w:eastAsia="Times New Roman" w:hAnsi="Arial" w:cs="Arial"/>
                <w:sz w:val="22"/>
                <w:szCs w:val="22"/>
              </w:rPr>
            </w:pPr>
            <w:r>
              <w:rPr>
                <w:rFonts w:ascii="Arial" w:eastAsia="Times New Roman" w:hAnsi="Arial" w:cs="Arial"/>
                <w:sz w:val="22"/>
                <w:szCs w:val="22"/>
              </w:rPr>
              <w:t>Classroom observation, peer-feedback groups, learning and teaching teams, one-on-one catch-up feedback, informal in-the-moment feedback, professional learning teams</w:t>
            </w:r>
          </w:p>
        </w:tc>
      </w:tr>
      <w:tr w:rsidR="00635DD4" w14:paraId="3B509757" w14:textId="77777777">
        <w:trPr>
          <w:divId w:val="1622147477"/>
          <w:tblCellSpacing w:w="15" w:type="dxa"/>
        </w:trPr>
        <w:tc>
          <w:tcPr>
            <w:tcW w:w="0" w:type="auto"/>
            <w:tcBorders>
              <w:top w:val="single" w:sz="8" w:space="0" w:color="F1F1F1"/>
              <w:left w:val="single" w:sz="8" w:space="0" w:color="F1F1F1"/>
              <w:bottom w:val="single" w:sz="8" w:space="0" w:color="F1F1F1"/>
              <w:right w:val="single" w:sz="8" w:space="0" w:color="F1F1F1"/>
            </w:tcBorders>
            <w:vAlign w:val="center"/>
            <w:hideMark/>
          </w:tcPr>
          <w:p w14:paraId="28A84F80" w14:textId="77777777" w:rsidR="007015D6" w:rsidRDefault="007015D6">
            <w:pPr>
              <w:pStyle w:val="NormalWeb"/>
              <w:rPr>
                <w:rFonts w:ascii="Arial" w:hAnsi="Arial" w:cs="Arial"/>
              </w:rPr>
            </w:pPr>
            <w:r>
              <w:rPr>
                <w:rStyle w:val="Strong"/>
                <w:rFonts w:ascii="Arial" w:hAnsi="Arial" w:cs="Arial"/>
              </w:rPr>
              <w:t>Leader feedback</w:t>
            </w:r>
          </w:p>
        </w:tc>
        <w:tc>
          <w:tcPr>
            <w:tcW w:w="0" w:type="auto"/>
            <w:tcBorders>
              <w:top w:val="single" w:sz="8" w:space="0" w:color="F1F1F1"/>
              <w:left w:val="single" w:sz="8" w:space="0" w:color="F1F1F1"/>
              <w:bottom w:val="single" w:sz="8" w:space="0" w:color="F1F1F1"/>
              <w:right w:val="single" w:sz="8" w:space="0" w:color="F1F1F1"/>
            </w:tcBorders>
            <w:vAlign w:val="center"/>
            <w:hideMark/>
          </w:tcPr>
          <w:p w14:paraId="5BFE9BF1" w14:textId="77777777" w:rsidR="007015D6" w:rsidRDefault="007015D6">
            <w:pPr>
              <w:pStyle w:val="NormalWeb"/>
              <w:rPr>
                <w:rFonts w:ascii="Arial" w:hAnsi="Arial" w:cs="Arial"/>
              </w:rPr>
            </w:pPr>
            <w:r>
              <w:rPr>
                <w:rFonts w:ascii="Arial" w:hAnsi="Arial" w:cs="Arial"/>
              </w:rPr>
              <w:t>Your school leader can comment on your goal achievement and development more broadly, how you are contributing to the vision for the school, your behaviours and your teaching practice.</w:t>
            </w:r>
          </w:p>
          <w:p w14:paraId="51B16077" w14:textId="77777777" w:rsidR="007015D6" w:rsidRDefault="007015D6">
            <w:pPr>
              <w:pStyle w:val="close-up"/>
              <w:rPr>
                <w:rFonts w:ascii="Arial" w:hAnsi="Arial" w:cs="Arial"/>
              </w:rPr>
            </w:pPr>
            <w:r>
              <w:rPr>
                <w:rFonts w:ascii="Arial" w:hAnsi="Arial" w:cs="Arial"/>
              </w:rPr>
              <w:t>Examples:</w:t>
            </w:r>
          </w:p>
          <w:p w14:paraId="1CCE8EFF" w14:textId="77777777" w:rsidR="007015D6" w:rsidRDefault="007015D6">
            <w:pPr>
              <w:numPr>
                <w:ilvl w:val="0"/>
                <w:numId w:val="2"/>
              </w:numPr>
              <w:spacing w:before="100" w:beforeAutospacing="1" w:after="120" w:line="240" w:lineRule="auto"/>
              <w:rPr>
                <w:rFonts w:ascii="Arial" w:eastAsia="Times New Roman" w:hAnsi="Arial" w:cs="Arial"/>
                <w:sz w:val="22"/>
                <w:szCs w:val="22"/>
              </w:rPr>
            </w:pPr>
            <w:r>
              <w:rPr>
                <w:rFonts w:ascii="Arial" w:eastAsia="Times New Roman" w:hAnsi="Arial" w:cs="Arial"/>
                <w:sz w:val="22"/>
                <w:szCs w:val="22"/>
              </w:rPr>
              <w:t xml:space="preserve">Regular </w:t>
            </w:r>
            <w:proofErr w:type="gramStart"/>
            <w:r>
              <w:rPr>
                <w:rFonts w:ascii="Arial" w:eastAsia="Times New Roman" w:hAnsi="Arial" w:cs="Arial"/>
                <w:sz w:val="22"/>
                <w:szCs w:val="22"/>
              </w:rPr>
              <w:t>catch-ups</w:t>
            </w:r>
            <w:proofErr w:type="gramEnd"/>
            <w:r>
              <w:rPr>
                <w:rFonts w:ascii="Arial" w:eastAsia="Times New Roman" w:hAnsi="Arial" w:cs="Arial"/>
                <w:sz w:val="22"/>
                <w:szCs w:val="22"/>
              </w:rPr>
              <w:t>, formal meetings to discuss, performance and development plan progress, informal in-the-moment feedback</w:t>
            </w:r>
          </w:p>
        </w:tc>
      </w:tr>
      <w:tr w:rsidR="00635DD4" w14:paraId="0182E0DA" w14:textId="77777777">
        <w:trPr>
          <w:divId w:val="1622147477"/>
          <w:tblCellSpacing w:w="15" w:type="dxa"/>
        </w:trPr>
        <w:tc>
          <w:tcPr>
            <w:tcW w:w="0" w:type="auto"/>
            <w:tcBorders>
              <w:top w:val="single" w:sz="8" w:space="0" w:color="F1F1F1"/>
              <w:left w:val="single" w:sz="8" w:space="0" w:color="F1F1F1"/>
              <w:bottom w:val="single" w:sz="8" w:space="0" w:color="F1F1F1"/>
              <w:right w:val="single" w:sz="8" w:space="0" w:color="F1F1F1"/>
            </w:tcBorders>
            <w:vAlign w:val="center"/>
            <w:hideMark/>
          </w:tcPr>
          <w:p w14:paraId="1DCAC21E" w14:textId="77777777" w:rsidR="007015D6" w:rsidRDefault="007015D6">
            <w:pPr>
              <w:pStyle w:val="NormalWeb"/>
              <w:rPr>
                <w:rFonts w:ascii="Arial" w:hAnsi="Arial" w:cs="Arial"/>
              </w:rPr>
            </w:pPr>
            <w:r>
              <w:rPr>
                <w:rStyle w:val="Strong"/>
                <w:rFonts w:ascii="Arial" w:hAnsi="Arial" w:cs="Arial"/>
              </w:rPr>
              <w:t>Learner feedback</w:t>
            </w:r>
          </w:p>
        </w:tc>
        <w:tc>
          <w:tcPr>
            <w:tcW w:w="0" w:type="auto"/>
            <w:tcBorders>
              <w:top w:val="single" w:sz="8" w:space="0" w:color="F1F1F1"/>
              <w:left w:val="single" w:sz="8" w:space="0" w:color="F1F1F1"/>
              <w:bottom w:val="single" w:sz="8" w:space="0" w:color="F1F1F1"/>
              <w:right w:val="single" w:sz="8" w:space="0" w:color="F1F1F1"/>
            </w:tcBorders>
            <w:vAlign w:val="center"/>
            <w:hideMark/>
          </w:tcPr>
          <w:p w14:paraId="0685C6C1" w14:textId="77777777" w:rsidR="007015D6" w:rsidRDefault="007015D6">
            <w:pPr>
              <w:pStyle w:val="NormalWeb"/>
              <w:rPr>
                <w:rFonts w:ascii="Arial" w:hAnsi="Arial" w:cs="Arial"/>
              </w:rPr>
            </w:pPr>
            <w:r>
              <w:rPr>
                <w:rFonts w:ascii="Arial" w:hAnsi="Arial" w:cs="Arial"/>
              </w:rPr>
              <w:t xml:space="preserve">Learners are the people most directly affected by your teaching practice. They can provide information on your effectiveness in the classroom by reporting how engaged they are, how appropriate the learning resources are, if you are </w:t>
            </w:r>
            <w:r>
              <w:rPr>
                <w:rFonts w:ascii="Arial" w:hAnsi="Arial" w:cs="Arial"/>
              </w:rPr>
              <w:lastRenderedPageBreak/>
              <w:t>meeting their learning needs, and if you are providing a culturally safe learning environment.</w:t>
            </w:r>
          </w:p>
          <w:p w14:paraId="55268306" w14:textId="77777777" w:rsidR="007015D6" w:rsidRDefault="007015D6">
            <w:pPr>
              <w:pStyle w:val="close-up"/>
              <w:rPr>
                <w:rFonts w:ascii="Arial" w:hAnsi="Arial" w:cs="Arial"/>
              </w:rPr>
            </w:pPr>
            <w:r>
              <w:rPr>
                <w:rFonts w:ascii="Arial" w:hAnsi="Arial" w:cs="Arial"/>
              </w:rPr>
              <w:t>Examples:</w:t>
            </w:r>
          </w:p>
          <w:p w14:paraId="417D5DC3" w14:textId="77777777" w:rsidR="007015D6" w:rsidRDefault="007015D6">
            <w:pPr>
              <w:numPr>
                <w:ilvl w:val="0"/>
                <w:numId w:val="3"/>
              </w:numPr>
              <w:spacing w:before="100" w:beforeAutospacing="1" w:after="120" w:line="240" w:lineRule="auto"/>
              <w:rPr>
                <w:rFonts w:ascii="Arial" w:eastAsia="Times New Roman" w:hAnsi="Arial" w:cs="Arial"/>
                <w:sz w:val="22"/>
                <w:szCs w:val="22"/>
              </w:rPr>
            </w:pPr>
            <w:r>
              <w:rPr>
                <w:rFonts w:ascii="Arial" w:eastAsia="Times New Roman" w:hAnsi="Arial" w:cs="Arial"/>
                <w:sz w:val="22"/>
                <w:szCs w:val="22"/>
              </w:rPr>
              <w:t>Student feedback surveys, student focus groups, targeted interviews, informal in-the-moment feedback.</w:t>
            </w:r>
          </w:p>
        </w:tc>
      </w:tr>
      <w:tr w:rsidR="00635DD4" w14:paraId="7DE1A3D9" w14:textId="77777777">
        <w:trPr>
          <w:divId w:val="1622147477"/>
          <w:tblCellSpacing w:w="15" w:type="dxa"/>
        </w:trPr>
        <w:tc>
          <w:tcPr>
            <w:tcW w:w="0" w:type="auto"/>
            <w:tcBorders>
              <w:top w:val="single" w:sz="8" w:space="0" w:color="F1F1F1"/>
              <w:left w:val="single" w:sz="8" w:space="0" w:color="F1F1F1"/>
              <w:bottom w:val="single" w:sz="8" w:space="0" w:color="F1F1F1"/>
              <w:right w:val="single" w:sz="8" w:space="0" w:color="F1F1F1"/>
            </w:tcBorders>
            <w:vAlign w:val="center"/>
            <w:hideMark/>
          </w:tcPr>
          <w:p w14:paraId="14F8CAF6" w14:textId="77777777" w:rsidR="007015D6" w:rsidRDefault="007015D6">
            <w:pPr>
              <w:pStyle w:val="NormalWeb"/>
              <w:rPr>
                <w:rFonts w:ascii="Arial" w:hAnsi="Arial" w:cs="Arial"/>
              </w:rPr>
            </w:pPr>
            <w:r>
              <w:rPr>
                <w:rStyle w:val="Strong"/>
                <w:rFonts w:ascii="Arial" w:hAnsi="Arial" w:cs="Arial"/>
              </w:rPr>
              <w:lastRenderedPageBreak/>
              <w:t>School community feedback</w:t>
            </w:r>
          </w:p>
        </w:tc>
        <w:tc>
          <w:tcPr>
            <w:tcW w:w="0" w:type="auto"/>
            <w:tcBorders>
              <w:top w:val="single" w:sz="8" w:space="0" w:color="F1F1F1"/>
              <w:left w:val="single" w:sz="8" w:space="0" w:color="F1F1F1"/>
              <w:bottom w:val="single" w:sz="8" w:space="0" w:color="F1F1F1"/>
              <w:right w:val="single" w:sz="8" w:space="0" w:color="F1F1F1"/>
            </w:tcBorders>
            <w:vAlign w:val="center"/>
            <w:hideMark/>
          </w:tcPr>
          <w:p w14:paraId="278F08F3" w14:textId="77777777" w:rsidR="007015D6" w:rsidRDefault="007015D6">
            <w:pPr>
              <w:pStyle w:val="NormalWeb"/>
              <w:rPr>
                <w:rFonts w:ascii="Arial" w:hAnsi="Arial" w:cs="Arial"/>
              </w:rPr>
            </w:pPr>
            <w:r>
              <w:rPr>
                <w:rFonts w:ascii="Arial" w:hAnsi="Arial" w:cs="Arial"/>
              </w:rPr>
              <w:t>Feedback from parents and community members will most likely focus on the observed impact of your teaching on learners – through student motivation, application of new learning outside the school, and how you engage them in the learning process. Feedback from diverse members of the community will provide perspective on your culturally responsive practices and the cultural safety of the learning environment.</w:t>
            </w:r>
          </w:p>
          <w:p w14:paraId="35571F7E" w14:textId="77777777" w:rsidR="007015D6" w:rsidRDefault="007015D6">
            <w:pPr>
              <w:pStyle w:val="close-up"/>
              <w:rPr>
                <w:rFonts w:ascii="Arial" w:hAnsi="Arial" w:cs="Arial"/>
              </w:rPr>
            </w:pPr>
            <w:r>
              <w:rPr>
                <w:rFonts w:ascii="Arial" w:hAnsi="Arial" w:cs="Arial"/>
              </w:rPr>
              <w:t>Examples:</w:t>
            </w:r>
          </w:p>
          <w:p w14:paraId="6A5FF25C" w14:textId="77777777" w:rsidR="007015D6" w:rsidRDefault="007015D6">
            <w:pPr>
              <w:numPr>
                <w:ilvl w:val="0"/>
                <w:numId w:val="4"/>
              </w:numPr>
              <w:spacing w:before="100" w:beforeAutospacing="1" w:after="120" w:line="240" w:lineRule="auto"/>
              <w:rPr>
                <w:rFonts w:ascii="Arial" w:eastAsia="Times New Roman" w:hAnsi="Arial" w:cs="Arial"/>
                <w:sz w:val="22"/>
                <w:szCs w:val="22"/>
              </w:rPr>
            </w:pPr>
            <w:r>
              <w:rPr>
                <w:rFonts w:ascii="Arial" w:eastAsia="Times New Roman" w:hAnsi="Arial" w:cs="Arial"/>
                <w:sz w:val="22"/>
                <w:szCs w:val="22"/>
              </w:rPr>
              <w:t>Parent feedback surveys, parent focus groups, parent-teacher interviews, community events, informal in-the-moment feedback, school blogs.</w:t>
            </w:r>
          </w:p>
        </w:tc>
      </w:tr>
    </w:tbl>
    <w:p w14:paraId="5457BE0E" w14:textId="77777777" w:rsidR="007015D6" w:rsidRDefault="007015D6">
      <w:pPr>
        <w:pStyle w:val="Heading5"/>
        <w:divId w:val="870068614"/>
        <w:rPr>
          <w:rFonts w:ascii="Arial" w:eastAsia="Times New Roman" w:hAnsi="Arial" w:cs="Arial"/>
          <w:lang w:val="en"/>
        </w:rPr>
      </w:pPr>
      <w:r>
        <w:rPr>
          <w:rFonts w:ascii="Arial" w:eastAsia="Times New Roman" w:hAnsi="Arial" w:cs="Arial"/>
          <w:lang w:val="en"/>
        </w:rPr>
        <w:t>Activity</w:t>
      </w:r>
    </w:p>
    <w:p w14:paraId="45231399" w14:textId="77777777" w:rsidR="007015D6" w:rsidRDefault="007015D6">
      <w:pPr>
        <w:pStyle w:val="NormalWeb"/>
        <w:divId w:val="870068614"/>
        <w:rPr>
          <w:rFonts w:ascii="Arial" w:hAnsi="Arial" w:cs="Arial"/>
          <w:lang w:val="en"/>
        </w:rPr>
      </w:pPr>
      <w:r>
        <w:rPr>
          <w:rFonts w:ascii="Arial" w:hAnsi="Arial" w:cs="Arial"/>
          <w:lang w:val="en"/>
        </w:rPr>
        <w:t>Highlight or record examples of feedback gathered in your practice and education setting.</w:t>
      </w:r>
    </w:p>
    <w:p w14:paraId="6DB3BFBA" w14:textId="77777777" w:rsidR="007015D6" w:rsidRDefault="007015D6">
      <w:pPr>
        <w:pStyle w:val="user-notes"/>
        <w:spacing w:line="264" w:lineRule="auto"/>
        <w:divId w:val="870068614"/>
        <w:rPr>
          <w:rFonts w:ascii="Arial" w:hAnsi="Arial" w:cs="Arial"/>
          <w:color w:val="000000"/>
          <w:lang w:val="en"/>
        </w:rPr>
      </w:pPr>
      <w:r>
        <w:rPr>
          <w:rFonts w:ascii="Arial" w:hAnsi="Arial" w:cs="Arial"/>
          <w:color w:val="000000"/>
          <w:lang w:val="en"/>
        </w:rPr>
        <w:t> </w:t>
      </w:r>
    </w:p>
    <w:p w14:paraId="23CF3909" w14:textId="77777777" w:rsidR="007015D6" w:rsidRDefault="007015D6">
      <w:pPr>
        <w:pStyle w:val="NormalWeb"/>
        <w:divId w:val="870068614"/>
        <w:rPr>
          <w:rFonts w:ascii="Arial" w:hAnsi="Arial" w:cs="Arial"/>
          <w:lang w:val="en"/>
        </w:rPr>
      </w:pPr>
      <w:r>
        <w:rPr>
          <w:rFonts w:ascii="Arial" w:hAnsi="Arial" w:cs="Arial"/>
          <w:lang w:val="en"/>
        </w:rPr>
        <w:t>How effective is your use of feedback to improve teaching practice? Has feedback lead to changes in practice?</w:t>
      </w:r>
    </w:p>
    <w:p w14:paraId="5FCBC87D" w14:textId="77777777" w:rsidR="007015D6" w:rsidRDefault="007015D6">
      <w:pPr>
        <w:pStyle w:val="user-notes"/>
        <w:spacing w:line="264" w:lineRule="auto"/>
        <w:divId w:val="870068614"/>
        <w:rPr>
          <w:rFonts w:ascii="Arial" w:hAnsi="Arial" w:cs="Arial"/>
          <w:color w:val="000000"/>
          <w:lang w:val="en"/>
        </w:rPr>
      </w:pPr>
      <w:r>
        <w:rPr>
          <w:rFonts w:ascii="Arial" w:hAnsi="Arial" w:cs="Arial"/>
          <w:color w:val="000000"/>
          <w:lang w:val="en"/>
        </w:rPr>
        <w:t> </w:t>
      </w:r>
    </w:p>
    <w:p w14:paraId="27D7426C" w14:textId="518A25CB" w:rsidR="007015D6" w:rsidRDefault="007015D6">
      <w:pPr>
        <w:spacing w:line="264" w:lineRule="auto"/>
        <w:divId w:val="680547426"/>
        <w:rPr>
          <w:rFonts w:ascii="Arial" w:hAnsi="Arial" w:cs="Arial"/>
          <w:color w:val="767676"/>
          <w:sz w:val="18"/>
          <w:szCs w:val="18"/>
          <w:lang w:val="en"/>
        </w:rPr>
      </w:pPr>
      <w:r>
        <w:rPr>
          <w:rFonts w:ascii="Arial" w:hAnsi="Arial" w:cs="Arial"/>
          <w:b/>
          <w:bCs/>
          <w:color w:val="E27C04"/>
          <w:sz w:val="20"/>
          <w:szCs w:val="20"/>
          <w:lang w:val="en"/>
        </w:rPr>
        <w:t>Further reading</w:t>
      </w:r>
      <w:r w:rsidR="00946488">
        <w:rPr>
          <w:rFonts w:ascii="Arial" w:hAnsi="Arial" w:cs="Arial"/>
          <w:b/>
          <w:bCs/>
          <w:color w:val="E27C04"/>
          <w:sz w:val="20"/>
          <w:szCs w:val="20"/>
          <w:lang w:val="en"/>
        </w:rPr>
        <w:t>:</w:t>
      </w:r>
      <w:r>
        <w:rPr>
          <w:rFonts w:ascii="Arial" w:hAnsi="Arial" w:cs="Arial"/>
          <w:color w:val="767676"/>
          <w:sz w:val="18"/>
          <w:szCs w:val="18"/>
          <w:lang w:val="en"/>
        </w:rPr>
        <w:t xml:space="preserve"> Spotlight on </w:t>
      </w:r>
      <w:hyperlink r:id="rId7" w:tgtFrame="_blank" w:history="1">
        <w:r>
          <w:rPr>
            <w:rStyle w:val="Hyperlink"/>
            <w:rFonts w:ascii="Arial" w:hAnsi="Arial" w:cs="Arial"/>
            <w:sz w:val="18"/>
            <w:szCs w:val="18"/>
            <w:lang w:val="en"/>
          </w:rPr>
          <w:t>Reframing feedback to improve teaching and learning</w:t>
        </w:r>
      </w:hyperlink>
      <w:r>
        <w:rPr>
          <w:rFonts w:ascii="Arial" w:hAnsi="Arial" w:cs="Arial"/>
          <w:color w:val="767676"/>
          <w:sz w:val="18"/>
          <w:szCs w:val="18"/>
          <w:lang w:val="en"/>
        </w:rPr>
        <w:t xml:space="preserve"> and </w:t>
      </w:r>
      <w:hyperlink r:id="rId8" w:tgtFrame="_blank" w:history="1">
        <w:r>
          <w:rPr>
            <w:rStyle w:val="Hyperlink"/>
            <w:rFonts w:ascii="Arial" w:hAnsi="Arial" w:cs="Arial"/>
            <w:sz w:val="18"/>
            <w:szCs w:val="18"/>
            <w:lang w:val="en"/>
          </w:rPr>
          <w:t>How can I initiate formal and informal feedback?</w:t>
        </w:r>
      </w:hyperlink>
      <w:r>
        <w:rPr>
          <w:rFonts w:ascii="Arial" w:hAnsi="Arial" w:cs="Arial"/>
          <w:color w:val="767676"/>
          <w:sz w:val="18"/>
          <w:szCs w:val="18"/>
          <w:lang w:val="en"/>
        </w:rPr>
        <w:t xml:space="preserve"> </w:t>
      </w:r>
    </w:p>
    <w:p w14:paraId="081BE901" w14:textId="77777777" w:rsidR="007015D6" w:rsidRDefault="007015D6">
      <w:pPr>
        <w:pStyle w:val="Heading3"/>
        <w:divId w:val="870068614"/>
        <w:rPr>
          <w:rFonts w:ascii="Arial" w:eastAsia="Times New Roman" w:hAnsi="Arial" w:cs="Arial"/>
          <w:lang w:val="en"/>
        </w:rPr>
      </w:pPr>
      <w:r>
        <w:rPr>
          <w:rFonts w:ascii="Arial" w:eastAsia="Times New Roman" w:hAnsi="Arial" w:cs="Arial"/>
          <w:lang w:val="en"/>
        </w:rPr>
        <w:t>Engaging in professional conversations</w:t>
      </w:r>
    </w:p>
    <w:p w14:paraId="31C66E95" w14:textId="77777777" w:rsidR="007015D6" w:rsidRDefault="007015D6">
      <w:pPr>
        <w:pStyle w:val="NormalWeb"/>
        <w:divId w:val="870068614"/>
        <w:rPr>
          <w:rFonts w:ascii="Arial" w:hAnsi="Arial" w:cs="Arial"/>
          <w:lang w:val="en"/>
        </w:rPr>
      </w:pPr>
      <w:r>
        <w:rPr>
          <w:rFonts w:ascii="Arial" w:hAnsi="Arial" w:cs="Arial"/>
          <w:lang w:val="en"/>
        </w:rPr>
        <w:t xml:space="preserve">AITSL commissioned Professor Helen Timperley to undertake the </w:t>
      </w:r>
      <w:hyperlink r:id="rId9" w:tgtFrame="_blank" w:history="1">
        <w:r>
          <w:rPr>
            <w:rStyle w:val="Hyperlink"/>
            <w:rFonts w:ascii="Arial" w:hAnsi="Arial" w:cs="Arial"/>
            <w:lang w:val="en"/>
          </w:rPr>
          <w:t>P</w:t>
        </w:r>
        <w:r>
          <w:rPr>
            <w:rStyle w:val="Hyperlink"/>
            <w:rFonts w:ascii="Arial" w:hAnsi="Arial" w:cs="Arial"/>
            <w:lang w:val="en"/>
          </w:rPr>
          <w:t>r</w:t>
        </w:r>
        <w:r>
          <w:rPr>
            <w:rStyle w:val="Hyperlink"/>
            <w:rFonts w:ascii="Arial" w:hAnsi="Arial" w:cs="Arial"/>
            <w:lang w:val="en"/>
          </w:rPr>
          <w:t>ofessional Conversations and Improvement-Focused Feedback literature review</w:t>
        </w:r>
      </w:hyperlink>
      <w:r>
        <w:rPr>
          <w:rFonts w:ascii="Arial" w:hAnsi="Arial" w:cs="Arial"/>
          <w:lang w:val="en"/>
        </w:rPr>
        <w:t xml:space="preserve"> to draw together national and international research in relation to conversations that support professional growth. This review found five enablers for effective professional conversations, outlined below.</w:t>
      </w:r>
    </w:p>
    <w:p w14:paraId="248D0BD8" w14:textId="77777777" w:rsidR="007015D6" w:rsidRDefault="007015D6">
      <w:pPr>
        <w:divId w:val="1597833280"/>
        <w:rPr>
          <w:rFonts w:ascii="Arial" w:eastAsia="Times New Roman" w:hAnsi="Arial" w:cs="Arial"/>
          <w:lang w:val="en"/>
        </w:rPr>
      </w:pPr>
      <w:r>
        <w:rPr>
          <w:rFonts w:ascii="Arial" w:eastAsia="Times New Roman" w:hAnsi="Arial" w:cs="Arial"/>
          <w:noProof/>
          <w:lang w:val="en"/>
        </w:rPr>
        <w:lastRenderedPageBreak/>
        <w:drawing>
          <wp:inline distT="0" distB="0" distL="0" distR="0" wp14:anchorId="11B46E99" wp14:editId="5203AAEA">
            <wp:extent cx="6000750" cy="6000750"/>
            <wp:effectExtent l="0" t="0" r="0" b="0"/>
            <wp:docPr id="2" name="Picture 2" descr="Found five enablers for effective professional conversa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ound five enablers for effective professional conversations"/>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000750" cy="6000750"/>
                    </a:xfrm>
                    <a:prstGeom prst="rect">
                      <a:avLst/>
                    </a:prstGeom>
                    <a:noFill/>
                    <a:ln>
                      <a:noFill/>
                    </a:ln>
                  </pic:spPr>
                </pic:pic>
              </a:graphicData>
            </a:graphic>
          </wp:inline>
        </w:drawing>
      </w:r>
    </w:p>
    <w:p w14:paraId="520C1C68" w14:textId="77777777" w:rsidR="007015D6" w:rsidRDefault="007015D6">
      <w:pPr>
        <w:pStyle w:val="Heading4"/>
        <w:divId w:val="870068614"/>
        <w:rPr>
          <w:rFonts w:ascii="Arial" w:eastAsia="Times New Roman" w:hAnsi="Arial" w:cs="Arial"/>
          <w:lang w:val="en"/>
        </w:rPr>
      </w:pPr>
      <w:r>
        <w:rPr>
          <w:rFonts w:ascii="Arial" w:eastAsia="Times New Roman" w:hAnsi="Arial" w:cs="Arial"/>
          <w:lang w:val="en"/>
        </w:rPr>
        <w:t>Resources</w:t>
      </w:r>
    </w:p>
    <w:p w14:paraId="35AAB1CD" w14:textId="77777777" w:rsidR="007015D6" w:rsidRDefault="007015D6">
      <w:pPr>
        <w:pStyle w:val="NormalWeb"/>
        <w:divId w:val="870068614"/>
        <w:rPr>
          <w:rFonts w:ascii="Arial" w:hAnsi="Arial" w:cs="Arial"/>
          <w:lang w:val="en"/>
        </w:rPr>
      </w:pPr>
      <w:r>
        <w:rPr>
          <w:rFonts w:ascii="Arial" w:hAnsi="Arial" w:cs="Arial"/>
          <w:lang w:val="en"/>
        </w:rPr>
        <w:t>Resources in the form of tools and expertise are essential in shaping the quality and direction of conversations.</w:t>
      </w:r>
    </w:p>
    <w:p w14:paraId="7073CE27" w14:textId="77777777" w:rsidR="007015D6" w:rsidRDefault="007015D6">
      <w:pPr>
        <w:pStyle w:val="NormalWeb"/>
        <w:divId w:val="870068614"/>
        <w:rPr>
          <w:rFonts w:ascii="Arial" w:hAnsi="Arial" w:cs="Arial"/>
          <w:lang w:val="en"/>
        </w:rPr>
      </w:pPr>
      <w:r>
        <w:rPr>
          <w:rFonts w:ascii="Arial" w:hAnsi="Arial" w:cs="Arial"/>
          <w:lang w:val="en"/>
        </w:rPr>
        <w:t xml:space="preserve">Tools and expertise should bring high quality information to conversations, supporting participants to challenge each other to improve practice, solve problems and promote better outcomes for students. </w:t>
      </w:r>
    </w:p>
    <w:p w14:paraId="25B88F5A" w14:textId="77777777" w:rsidR="007015D6" w:rsidRDefault="007015D6">
      <w:pPr>
        <w:pStyle w:val="NormalWeb"/>
        <w:divId w:val="870068614"/>
        <w:rPr>
          <w:rFonts w:ascii="Arial" w:hAnsi="Arial" w:cs="Arial"/>
          <w:lang w:val="en"/>
        </w:rPr>
      </w:pPr>
      <w:r>
        <w:rPr>
          <w:rFonts w:ascii="Arial" w:hAnsi="Arial" w:cs="Arial"/>
          <w:lang w:val="en"/>
        </w:rPr>
        <w:t xml:space="preserve">Expertise in conversational processes is essential for productive conversations. </w:t>
      </w:r>
    </w:p>
    <w:p w14:paraId="346039CD" w14:textId="77777777" w:rsidR="007015D6" w:rsidRDefault="007015D6">
      <w:pPr>
        <w:pStyle w:val="Heading4"/>
        <w:divId w:val="870068614"/>
        <w:rPr>
          <w:rFonts w:ascii="Arial" w:eastAsia="Times New Roman" w:hAnsi="Arial" w:cs="Arial"/>
          <w:lang w:val="en"/>
        </w:rPr>
      </w:pPr>
      <w:r>
        <w:rPr>
          <w:rFonts w:ascii="Arial" w:eastAsia="Times New Roman" w:hAnsi="Arial" w:cs="Arial"/>
          <w:lang w:val="en"/>
        </w:rPr>
        <w:lastRenderedPageBreak/>
        <w:t>Relationships</w:t>
      </w:r>
    </w:p>
    <w:p w14:paraId="6A963999" w14:textId="77777777" w:rsidR="007015D6" w:rsidRDefault="007015D6">
      <w:pPr>
        <w:pStyle w:val="NormalWeb"/>
        <w:divId w:val="870068614"/>
        <w:rPr>
          <w:rFonts w:ascii="Arial" w:hAnsi="Arial" w:cs="Arial"/>
          <w:lang w:val="en"/>
        </w:rPr>
      </w:pPr>
      <w:r>
        <w:rPr>
          <w:rFonts w:ascii="Arial" w:hAnsi="Arial" w:cs="Arial"/>
          <w:lang w:val="en"/>
        </w:rPr>
        <w:t>Relationships are developed through conversations and do not necessarily exist prior to them.</w:t>
      </w:r>
    </w:p>
    <w:p w14:paraId="202C9167" w14:textId="77777777" w:rsidR="007015D6" w:rsidRDefault="007015D6">
      <w:pPr>
        <w:pStyle w:val="NormalWeb"/>
        <w:divId w:val="870068614"/>
        <w:rPr>
          <w:rFonts w:ascii="Arial" w:hAnsi="Arial" w:cs="Arial"/>
          <w:lang w:val="en"/>
        </w:rPr>
      </w:pPr>
      <w:r>
        <w:rPr>
          <w:rFonts w:ascii="Arial" w:hAnsi="Arial" w:cs="Arial"/>
          <w:lang w:val="en"/>
        </w:rPr>
        <w:t>Relationships of trust and mutual respect need to be accompanied by challenge and high expectations for the conversations to be effective.</w:t>
      </w:r>
    </w:p>
    <w:p w14:paraId="68D2E8B1" w14:textId="77777777" w:rsidR="007015D6" w:rsidRDefault="007015D6">
      <w:pPr>
        <w:pStyle w:val="NormalWeb"/>
        <w:divId w:val="870068614"/>
        <w:rPr>
          <w:rFonts w:ascii="Arial" w:hAnsi="Arial" w:cs="Arial"/>
          <w:lang w:val="en"/>
        </w:rPr>
      </w:pPr>
      <w:r>
        <w:rPr>
          <w:rFonts w:ascii="Arial" w:hAnsi="Arial" w:cs="Arial"/>
          <w:lang w:val="en"/>
        </w:rPr>
        <w:t>Relationships build agency so that each person is committed and believes that it is within an individual or group’s capacity to make a difference.</w:t>
      </w:r>
    </w:p>
    <w:p w14:paraId="7E35CB0E" w14:textId="77777777" w:rsidR="007015D6" w:rsidRDefault="007015D6">
      <w:pPr>
        <w:pStyle w:val="Heading4"/>
        <w:divId w:val="870068614"/>
        <w:rPr>
          <w:rFonts w:ascii="Arial" w:eastAsia="Times New Roman" w:hAnsi="Arial" w:cs="Arial"/>
          <w:lang w:val="en"/>
        </w:rPr>
      </w:pPr>
      <w:r>
        <w:rPr>
          <w:rFonts w:ascii="Arial" w:eastAsia="Times New Roman" w:hAnsi="Arial" w:cs="Arial"/>
          <w:lang w:val="en"/>
        </w:rPr>
        <w:t>Processes</w:t>
      </w:r>
    </w:p>
    <w:p w14:paraId="70BBC27B" w14:textId="77777777" w:rsidR="007015D6" w:rsidRDefault="007015D6">
      <w:pPr>
        <w:pStyle w:val="NormalWeb"/>
        <w:divId w:val="870068614"/>
        <w:rPr>
          <w:rFonts w:ascii="Arial" w:hAnsi="Arial" w:cs="Arial"/>
          <w:lang w:val="en"/>
        </w:rPr>
      </w:pPr>
      <w:r>
        <w:rPr>
          <w:rFonts w:ascii="Arial" w:hAnsi="Arial" w:cs="Arial"/>
          <w:lang w:val="en"/>
        </w:rPr>
        <w:t>Clarity is enhanced when the participants in a conversation have a shared understanding of its purpose and there are processes in place to achieve that purpose.</w:t>
      </w:r>
    </w:p>
    <w:p w14:paraId="6E20E630" w14:textId="77777777" w:rsidR="007015D6" w:rsidRDefault="007015D6">
      <w:pPr>
        <w:pStyle w:val="NormalWeb"/>
        <w:divId w:val="870068614"/>
        <w:rPr>
          <w:rFonts w:ascii="Arial" w:hAnsi="Arial" w:cs="Arial"/>
          <w:lang w:val="en"/>
        </w:rPr>
      </w:pPr>
      <w:r>
        <w:rPr>
          <w:rFonts w:ascii="Arial" w:hAnsi="Arial" w:cs="Arial"/>
          <w:lang w:val="en"/>
        </w:rPr>
        <w:t>Processes should be sufficiently flexible to allow all participants to express, engage and test different ideas.</w:t>
      </w:r>
    </w:p>
    <w:p w14:paraId="7F2BA2DD" w14:textId="77777777" w:rsidR="007015D6" w:rsidRDefault="007015D6">
      <w:pPr>
        <w:pStyle w:val="NormalWeb"/>
        <w:divId w:val="870068614"/>
        <w:rPr>
          <w:rFonts w:ascii="Arial" w:hAnsi="Arial" w:cs="Arial"/>
          <w:lang w:val="en"/>
        </w:rPr>
      </w:pPr>
      <w:r>
        <w:rPr>
          <w:rFonts w:ascii="Arial" w:hAnsi="Arial" w:cs="Arial"/>
          <w:lang w:val="en"/>
        </w:rPr>
        <w:t>Effective processes should resolve the dichotomy of ‘asking questions’ versus ‘telling’ by treating all views as hypotheses, testing their validity through deep inquiry and developing integrative solutions.</w:t>
      </w:r>
    </w:p>
    <w:p w14:paraId="4813F9FC" w14:textId="77777777" w:rsidR="007015D6" w:rsidRDefault="007015D6">
      <w:pPr>
        <w:pStyle w:val="Heading5"/>
        <w:divId w:val="870068614"/>
        <w:rPr>
          <w:rFonts w:ascii="Arial" w:eastAsia="Times New Roman" w:hAnsi="Arial" w:cs="Arial"/>
          <w:lang w:val="en"/>
        </w:rPr>
      </w:pPr>
      <w:r>
        <w:rPr>
          <w:rFonts w:ascii="Arial" w:eastAsia="Times New Roman" w:hAnsi="Arial" w:cs="Arial"/>
          <w:lang w:val="en"/>
        </w:rPr>
        <w:t>Knowledge</w:t>
      </w:r>
    </w:p>
    <w:p w14:paraId="416A2292" w14:textId="77777777" w:rsidR="007015D6" w:rsidRDefault="007015D6">
      <w:pPr>
        <w:pStyle w:val="NormalWeb"/>
        <w:divId w:val="870068614"/>
        <w:rPr>
          <w:rFonts w:ascii="Arial" w:hAnsi="Arial" w:cs="Arial"/>
          <w:lang w:val="en"/>
        </w:rPr>
      </w:pPr>
      <w:r>
        <w:rPr>
          <w:rFonts w:ascii="Arial" w:hAnsi="Arial" w:cs="Arial"/>
          <w:lang w:val="en"/>
        </w:rPr>
        <w:t xml:space="preserve">Knowledge is both an outcome of the conversation and a resource brought to it as participants come to see things in a different way. </w:t>
      </w:r>
    </w:p>
    <w:p w14:paraId="1FBD15B4" w14:textId="77777777" w:rsidR="007015D6" w:rsidRDefault="007015D6">
      <w:pPr>
        <w:pStyle w:val="NormalWeb"/>
        <w:divId w:val="870068614"/>
        <w:rPr>
          <w:rFonts w:ascii="Arial" w:hAnsi="Arial" w:cs="Arial"/>
          <w:lang w:val="en"/>
        </w:rPr>
      </w:pPr>
      <w:r>
        <w:rPr>
          <w:rFonts w:ascii="Arial" w:hAnsi="Arial" w:cs="Arial"/>
          <w:lang w:val="en"/>
        </w:rPr>
        <w:t xml:space="preserve">New knowledge arises from a mix of context-specific individual theories of practice, leaders’, colleagues’ and expert theories of practice, or research-based theories. </w:t>
      </w:r>
    </w:p>
    <w:p w14:paraId="33F66BFD" w14:textId="77777777" w:rsidR="007015D6" w:rsidRDefault="007015D6">
      <w:pPr>
        <w:pStyle w:val="NormalWeb"/>
        <w:divId w:val="870068614"/>
        <w:rPr>
          <w:rFonts w:ascii="Arial" w:hAnsi="Arial" w:cs="Arial"/>
          <w:lang w:val="en"/>
        </w:rPr>
      </w:pPr>
      <w:r>
        <w:rPr>
          <w:rFonts w:ascii="Arial" w:hAnsi="Arial" w:cs="Arial"/>
          <w:lang w:val="en"/>
        </w:rPr>
        <w:t xml:space="preserve">Knowledge must be directly </w:t>
      </w:r>
      <w:proofErr w:type="gramStart"/>
      <w:r>
        <w:rPr>
          <w:rFonts w:ascii="Arial" w:hAnsi="Arial" w:cs="Arial"/>
          <w:lang w:val="en"/>
        </w:rPr>
        <w:t>applicable</w:t>
      </w:r>
      <w:proofErr w:type="gramEnd"/>
      <w:r>
        <w:rPr>
          <w:rFonts w:ascii="Arial" w:hAnsi="Arial" w:cs="Arial"/>
          <w:lang w:val="en"/>
        </w:rPr>
        <w:t xml:space="preserve"> to the participants’ contexts and actionable in that context if it is to be used. </w:t>
      </w:r>
    </w:p>
    <w:p w14:paraId="0F999B56" w14:textId="77777777" w:rsidR="007015D6" w:rsidRDefault="007015D6">
      <w:pPr>
        <w:pStyle w:val="Heading5"/>
        <w:divId w:val="870068614"/>
        <w:rPr>
          <w:rFonts w:ascii="Arial" w:eastAsia="Times New Roman" w:hAnsi="Arial" w:cs="Arial"/>
          <w:lang w:val="en"/>
        </w:rPr>
      </w:pPr>
      <w:r>
        <w:rPr>
          <w:rFonts w:ascii="Arial" w:eastAsia="Times New Roman" w:hAnsi="Arial" w:cs="Arial"/>
          <w:lang w:val="en"/>
        </w:rPr>
        <w:t>Culture</w:t>
      </w:r>
    </w:p>
    <w:p w14:paraId="12E8DE3A" w14:textId="77777777" w:rsidR="007015D6" w:rsidRDefault="007015D6">
      <w:pPr>
        <w:pStyle w:val="NormalWeb"/>
        <w:divId w:val="870068614"/>
        <w:rPr>
          <w:rFonts w:ascii="Arial" w:hAnsi="Arial" w:cs="Arial"/>
          <w:lang w:val="en"/>
        </w:rPr>
      </w:pPr>
      <w:r>
        <w:rPr>
          <w:rFonts w:ascii="Arial" w:hAnsi="Arial" w:cs="Arial"/>
          <w:lang w:val="en"/>
        </w:rPr>
        <w:t xml:space="preserve">A culture focused on improving outcomes provides purpose and is both an enabler and an outcome of conversations as they develop over time. </w:t>
      </w:r>
    </w:p>
    <w:p w14:paraId="0AA22274" w14:textId="77777777" w:rsidR="007015D6" w:rsidRDefault="007015D6">
      <w:pPr>
        <w:pStyle w:val="NormalWeb"/>
        <w:divId w:val="870068614"/>
        <w:rPr>
          <w:rFonts w:ascii="Arial" w:hAnsi="Arial" w:cs="Arial"/>
          <w:lang w:val="en"/>
        </w:rPr>
      </w:pPr>
      <w:proofErr w:type="gramStart"/>
      <w:r>
        <w:rPr>
          <w:rFonts w:ascii="Arial" w:hAnsi="Arial" w:cs="Arial"/>
          <w:lang w:val="en"/>
        </w:rPr>
        <w:t>The culture</w:t>
      </w:r>
      <w:proofErr w:type="gramEnd"/>
      <w:r>
        <w:rPr>
          <w:rFonts w:ascii="Arial" w:hAnsi="Arial" w:cs="Arial"/>
          <w:lang w:val="en"/>
        </w:rPr>
        <w:t xml:space="preserve"> can facilitate a shift from participants attributing </w:t>
      </w:r>
      <w:proofErr w:type="gramStart"/>
      <w:r>
        <w:rPr>
          <w:rFonts w:ascii="Arial" w:hAnsi="Arial" w:cs="Arial"/>
          <w:lang w:val="en"/>
        </w:rPr>
        <w:t>particular problems</w:t>
      </w:r>
      <w:proofErr w:type="gramEnd"/>
      <w:r>
        <w:rPr>
          <w:rFonts w:ascii="Arial" w:hAnsi="Arial" w:cs="Arial"/>
          <w:lang w:val="en"/>
        </w:rPr>
        <w:t xml:space="preserve"> to outside influences </w:t>
      </w:r>
      <w:proofErr w:type="gramStart"/>
      <w:r>
        <w:rPr>
          <w:rFonts w:ascii="Arial" w:hAnsi="Arial" w:cs="Arial"/>
          <w:lang w:val="en"/>
        </w:rPr>
        <w:t>to</w:t>
      </w:r>
      <w:proofErr w:type="gramEnd"/>
      <w:r>
        <w:rPr>
          <w:rFonts w:ascii="Arial" w:hAnsi="Arial" w:cs="Arial"/>
          <w:lang w:val="en"/>
        </w:rPr>
        <w:t xml:space="preserve"> participants focusing on their own interactions with others and what can be changed. </w:t>
      </w:r>
    </w:p>
    <w:p w14:paraId="09106548" w14:textId="77777777" w:rsidR="007015D6" w:rsidRDefault="007015D6">
      <w:pPr>
        <w:pStyle w:val="NormalWeb"/>
        <w:divId w:val="870068614"/>
        <w:rPr>
          <w:rFonts w:ascii="Arial" w:hAnsi="Arial" w:cs="Arial"/>
          <w:lang w:val="en"/>
        </w:rPr>
      </w:pPr>
      <w:r>
        <w:rPr>
          <w:rFonts w:ascii="Arial" w:hAnsi="Arial" w:cs="Arial"/>
          <w:lang w:val="en"/>
        </w:rPr>
        <w:t>Through this improvement-focused culture and the shifting of attributions, conversations create the professional agency needed to make progress towards achieving particular outcomes.</w:t>
      </w:r>
    </w:p>
    <w:p w14:paraId="550A23EB" w14:textId="77777777" w:rsidR="007015D6" w:rsidRDefault="007015D6">
      <w:pPr>
        <w:pStyle w:val="NormalWeb"/>
        <w:divId w:val="870068614"/>
        <w:rPr>
          <w:rFonts w:ascii="Arial" w:hAnsi="Arial" w:cs="Arial"/>
          <w:lang w:val="en"/>
        </w:rPr>
      </w:pPr>
      <w:r>
        <w:rPr>
          <w:rFonts w:ascii="Arial" w:hAnsi="Arial" w:cs="Arial"/>
          <w:lang w:val="en"/>
        </w:rPr>
        <w:lastRenderedPageBreak/>
        <w:t xml:space="preserve">Professional conversations are a vehicle for improvement-focused feedback among teachers for developing leadership, teaching and student learning. Professional knowledge is constructed through social interaction in social communities of practice with a range of stakeholder individuals and </w:t>
      </w:r>
      <w:proofErr w:type="gramStart"/>
      <w:r>
        <w:rPr>
          <w:rFonts w:ascii="Arial" w:hAnsi="Arial" w:cs="Arial"/>
          <w:lang w:val="en"/>
        </w:rPr>
        <w:t>groups .</w:t>
      </w:r>
      <w:proofErr w:type="gramEnd"/>
      <w:r>
        <w:rPr>
          <w:rFonts w:ascii="Arial" w:hAnsi="Arial" w:cs="Arial"/>
          <w:lang w:val="en"/>
        </w:rPr>
        <w:t xml:space="preserve"> If used well, productive dialogue between colleagues may increase the value of the feedback process and lead to a greater impact on student outcomes.</w:t>
      </w:r>
    </w:p>
    <w:p w14:paraId="0110C105" w14:textId="77777777" w:rsidR="007015D6" w:rsidRDefault="007015D6">
      <w:pPr>
        <w:spacing w:line="264" w:lineRule="auto"/>
        <w:divId w:val="720446288"/>
        <w:rPr>
          <w:rFonts w:ascii="Arial" w:hAnsi="Arial" w:cs="Arial"/>
          <w:color w:val="767676"/>
          <w:sz w:val="18"/>
          <w:szCs w:val="18"/>
          <w:lang w:val="en"/>
        </w:rPr>
      </w:pPr>
      <w:r>
        <w:rPr>
          <w:rFonts w:ascii="Arial" w:hAnsi="Arial" w:cs="Arial"/>
          <w:b/>
          <w:bCs/>
          <w:color w:val="E27C04"/>
          <w:sz w:val="20"/>
          <w:szCs w:val="20"/>
          <w:lang w:val="en"/>
        </w:rPr>
        <w:t>Further reading</w:t>
      </w:r>
      <w:r>
        <w:rPr>
          <w:rFonts w:ascii="Arial" w:hAnsi="Arial" w:cs="Arial"/>
          <w:color w:val="767676"/>
          <w:sz w:val="18"/>
          <w:szCs w:val="18"/>
          <w:lang w:val="en"/>
        </w:rPr>
        <w:t xml:space="preserve"> </w:t>
      </w:r>
      <w:hyperlink r:id="rId11" w:tgtFrame="_blank" w:history="1">
        <w:r>
          <w:rPr>
            <w:rStyle w:val="Hyperlink"/>
            <w:rFonts w:ascii="Arial" w:hAnsi="Arial" w:cs="Arial"/>
            <w:sz w:val="18"/>
            <w:szCs w:val="18"/>
            <w:lang w:val="en"/>
          </w:rPr>
          <w:t>Professional Conversations and Improvement-Focused Feedback</w:t>
        </w:r>
      </w:hyperlink>
    </w:p>
    <w:p w14:paraId="7AC99DB3" w14:textId="77777777" w:rsidR="007015D6" w:rsidRDefault="007015D6">
      <w:pPr>
        <w:pStyle w:val="Heading5"/>
        <w:divId w:val="870068614"/>
        <w:rPr>
          <w:rFonts w:ascii="Arial" w:eastAsia="Times New Roman" w:hAnsi="Arial" w:cs="Arial"/>
          <w:lang w:val="en"/>
        </w:rPr>
      </w:pPr>
      <w:r>
        <w:rPr>
          <w:rFonts w:ascii="Arial" w:eastAsia="Times New Roman" w:hAnsi="Arial" w:cs="Arial"/>
          <w:lang w:val="en"/>
        </w:rPr>
        <w:t>Reflection</w:t>
      </w:r>
    </w:p>
    <w:p w14:paraId="23B3E7C6" w14:textId="77777777" w:rsidR="007015D6" w:rsidRDefault="007015D6">
      <w:pPr>
        <w:divId w:val="870068614"/>
        <w:rPr>
          <w:rFonts w:ascii="Arial" w:eastAsia="Times New Roman" w:hAnsi="Arial" w:cs="Arial"/>
          <w:lang w:val="en"/>
        </w:rPr>
      </w:pPr>
      <w:r>
        <w:rPr>
          <w:rFonts w:ascii="Arial" w:eastAsia="Times New Roman" w:hAnsi="Arial" w:cs="Arial"/>
          <w:lang w:val="en"/>
        </w:rPr>
        <w:t xml:space="preserve">Consider the following questions about the five enablers. </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516"/>
        <w:gridCol w:w="4844"/>
      </w:tblGrid>
      <w:tr w:rsidR="00635DD4" w14:paraId="15E9FD09" w14:textId="77777777">
        <w:trPr>
          <w:divId w:val="1388259524"/>
          <w:tblHeader/>
          <w:tblCellSpacing w:w="15" w:type="dxa"/>
        </w:trPr>
        <w:tc>
          <w:tcPr>
            <w:tcW w:w="0" w:type="auto"/>
            <w:vAlign w:val="center"/>
            <w:hideMark/>
          </w:tcPr>
          <w:p w14:paraId="47CF4CCE" w14:textId="77777777" w:rsidR="007015D6" w:rsidRDefault="007015D6">
            <w:pPr>
              <w:pStyle w:val="NormalWeb"/>
              <w:jc w:val="center"/>
              <w:rPr>
                <w:rFonts w:ascii="Arial" w:hAnsi="Arial" w:cs="Arial"/>
                <w:b/>
                <w:bCs/>
              </w:rPr>
            </w:pPr>
            <w:r>
              <w:rPr>
                <w:rFonts w:ascii="Arial" w:hAnsi="Arial" w:cs="Arial"/>
                <w:b/>
                <w:bCs/>
              </w:rPr>
              <w:t>Teacher perspective</w:t>
            </w:r>
          </w:p>
        </w:tc>
        <w:tc>
          <w:tcPr>
            <w:tcW w:w="0" w:type="auto"/>
            <w:vAlign w:val="center"/>
            <w:hideMark/>
          </w:tcPr>
          <w:p w14:paraId="76C24550" w14:textId="77777777" w:rsidR="007015D6" w:rsidRDefault="007015D6">
            <w:pPr>
              <w:pStyle w:val="NormalWeb"/>
              <w:jc w:val="center"/>
              <w:rPr>
                <w:rFonts w:ascii="Arial" w:hAnsi="Arial" w:cs="Arial"/>
                <w:b/>
                <w:bCs/>
              </w:rPr>
            </w:pPr>
            <w:r>
              <w:rPr>
                <w:rFonts w:ascii="Arial" w:hAnsi="Arial" w:cs="Arial"/>
                <w:b/>
                <w:bCs/>
              </w:rPr>
              <w:t>Leader perspective</w:t>
            </w:r>
          </w:p>
        </w:tc>
      </w:tr>
      <w:tr w:rsidR="00635DD4" w14:paraId="7A7DD4D8" w14:textId="77777777">
        <w:trPr>
          <w:divId w:val="1388259524"/>
          <w:tblCellSpacing w:w="15" w:type="dxa"/>
        </w:trPr>
        <w:tc>
          <w:tcPr>
            <w:tcW w:w="0" w:type="auto"/>
            <w:tcBorders>
              <w:top w:val="single" w:sz="8" w:space="0" w:color="F1F1F1"/>
              <w:left w:val="single" w:sz="8" w:space="0" w:color="F1F1F1"/>
              <w:bottom w:val="single" w:sz="8" w:space="0" w:color="F1F1F1"/>
              <w:right w:val="single" w:sz="8" w:space="0" w:color="F1F1F1"/>
            </w:tcBorders>
            <w:vAlign w:val="center"/>
            <w:hideMark/>
          </w:tcPr>
          <w:p w14:paraId="4C9CF632" w14:textId="77777777" w:rsidR="007015D6" w:rsidRDefault="007015D6">
            <w:pPr>
              <w:pStyle w:val="NormalWeb"/>
              <w:rPr>
                <w:rFonts w:ascii="Arial" w:hAnsi="Arial" w:cs="Arial"/>
              </w:rPr>
            </w:pPr>
            <w:r>
              <w:rPr>
                <w:rFonts w:ascii="Arial" w:hAnsi="Arial" w:cs="Arial"/>
              </w:rPr>
              <w:t>Which of the enablers are evident in your practice and in which ways?</w:t>
            </w:r>
          </w:p>
          <w:p w14:paraId="3C9DB148" w14:textId="77777777" w:rsidR="007015D6" w:rsidRDefault="007015D6">
            <w:pPr>
              <w:pStyle w:val="user-notes1"/>
              <w:rPr>
                <w:rFonts w:ascii="Arial" w:hAnsi="Arial" w:cs="Arial"/>
              </w:rPr>
            </w:pPr>
            <w:r>
              <w:rPr>
                <w:rFonts w:ascii="Arial" w:hAnsi="Arial" w:cs="Arial"/>
              </w:rPr>
              <w:t> </w:t>
            </w:r>
          </w:p>
        </w:tc>
        <w:tc>
          <w:tcPr>
            <w:tcW w:w="0" w:type="auto"/>
            <w:tcBorders>
              <w:top w:val="single" w:sz="8" w:space="0" w:color="F1F1F1"/>
              <w:left w:val="single" w:sz="8" w:space="0" w:color="F1F1F1"/>
              <w:bottom w:val="single" w:sz="8" w:space="0" w:color="F1F1F1"/>
              <w:right w:val="single" w:sz="8" w:space="0" w:color="F1F1F1"/>
            </w:tcBorders>
            <w:vAlign w:val="center"/>
            <w:hideMark/>
          </w:tcPr>
          <w:p w14:paraId="08A6FE30" w14:textId="77777777" w:rsidR="007015D6" w:rsidRDefault="007015D6">
            <w:pPr>
              <w:pStyle w:val="NormalWeb"/>
              <w:rPr>
                <w:rFonts w:ascii="Arial" w:hAnsi="Arial" w:cs="Arial"/>
              </w:rPr>
            </w:pPr>
            <w:r>
              <w:rPr>
                <w:rFonts w:ascii="Arial" w:hAnsi="Arial" w:cs="Arial"/>
              </w:rPr>
              <w:t>Which of the enablers are evident in your leadership and in which ways?</w:t>
            </w:r>
          </w:p>
          <w:p w14:paraId="0972218D" w14:textId="77777777" w:rsidR="007015D6" w:rsidRDefault="007015D6">
            <w:pPr>
              <w:pStyle w:val="user-notes1"/>
              <w:rPr>
                <w:rFonts w:ascii="Arial" w:hAnsi="Arial" w:cs="Arial"/>
              </w:rPr>
            </w:pPr>
            <w:r>
              <w:rPr>
                <w:rFonts w:ascii="Arial" w:hAnsi="Arial" w:cs="Arial"/>
              </w:rPr>
              <w:t> </w:t>
            </w:r>
          </w:p>
        </w:tc>
      </w:tr>
      <w:tr w:rsidR="00635DD4" w14:paraId="054D4589" w14:textId="77777777">
        <w:trPr>
          <w:divId w:val="1388259524"/>
          <w:tblCellSpacing w:w="15" w:type="dxa"/>
        </w:trPr>
        <w:tc>
          <w:tcPr>
            <w:tcW w:w="0" w:type="auto"/>
            <w:tcBorders>
              <w:top w:val="single" w:sz="8" w:space="0" w:color="F1F1F1"/>
              <w:left w:val="single" w:sz="8" w:space="0" w:color="F1F1F1"/>
              <w:bottom w:val="single" w:sz="8" w:space="0" w:color="F1F1F1"/>
              <w:right w:val="single" w:sz="8" w:space="0" w:color="F1F1F1"/>
            </w:tcBorders>
            <w:vAlign w:val="center"/>
            <w:hideMark/>
          </w:tcPr>
          <w:p w14:paraId="485B4C44" w14:textId="77777777" w:rsidR="007015D6" w:rsidRDefault="007015D6">
            <w:pPr>
              <w:pStyle w:val="NormalWeb"/>
              <w:rPr>
                <w:rFonts w:ascii="Arial" w:hAnsi="Arial" w:cs="Arial"/>
              </w:rPr>
            </w:pPr>
            <w:r>
              <w:rPr>
                <w:rFonts w:ascii="Arial" w:hAnsi="Arial" w:cs="Arial"/>
              </w:rPr>
              <w:t>Which of the enablers could be developed more within your practice and how could you prioritise this?</w:t>
            </w:r>
          </w:p>
          <w:p w14:paraId="7189B8D2" w14:textId="77777777" w:rsidR="007015D6" w:rsidRDefault="007015D6">
            <w:pPr>
              <w:pStyle w:val="user-notes1"/>
              <w:rPr>
                <w:rFonts w:ascii="Arial" w:hAnsi="Arial" w:cs="Arial"/>
              </w:rPr>
            </w:pPr>
            <w:r>
              <w:rPr>
                <w:rFonts w:ascii="Arial" w:hAnsi="Arial" w:cs="Arial"/>
              </w:rPr>
              <w:t> </w:t>
            </w:r>
          </w:p>
        </w:tc>
        <w:tc>
          <w:tcPr>
            <w:tcW w:w="0" w:type="auto"/>
            <w:tcBorders>
              <w:top w:val="single" w:sz="8" w:space="0" w:color="F1F1F1"/>
              <w:left w:val="single" w:sz="8" w:space="0" w:color="F1F1F1"/>
              <w:bottom w:val="single" w:sz="8" w:space="0" w:color="F1F1F1"/>
              <w:right w:val="single" w:sz="8" w:space="0" w:color="F1F1F1"/>
            </w:tcBorders>
            <w:vAlign w:val="center"/>
            <w:hideMark/>
          </w:tcPr>
          <w:p w14:paraId="4B84549D" w14:textId="77777777" w:rsidR="007015D6" w:rsidRDefault="007015D6">
            <w:pPr>
              <w:pStyle w:val="NormalWeb"/>
              <w:rPr>
                <w:rFonts w:ascii="Arial" w:hAnsi="Arial" w:cs="Arial"/>
              </w:rPr>
            </w:pPr>
            <w:r>
              <w:rPr>
                <w:rFonts w:ascii="Arial" w:hAnsi="Arial" w:cs="Arial"/>
              </w:rPr>
              <w:t>Which of the enablers could be developed more within your education setting and how could you prioritise this?</w:t>
            </w:r>
          </w:p>
          <w:p w14:paraId="2EAEDC7C" w14:textId="77777777" w:rsidR="007015D6" w:rsidRDefault="007015D6">
            <w:pPr>
              <w:pStyle w:val="user-notes1"/>
              <w:rPr>
                <w:rFonts w:ascii="Arial" w:hAnsi="Arial" w:cs="Arial"/>
              </w:rPr>
            </w:pPr>
            <w:r>
              <w:rPr>
                <w:rFonts w:ascii="Arial" w:hAnsi="Arial" w:cs="Arial"/>
              </w:rPr>
              <w:t> </w:t>
            </w:r>
          </w:p>
        </w:tc>
      </w:tr>
    </w:tbl>
    <w:p w14:paraId="00714D00" w14:textId="77777777" w:rsidR="007015D6" w:rsidRDefault="007015D6">
      <w:pPr>
        <w:pStyle w:val="Heading5"/>
        <w:divId w:val="870068614"/>
        <w:rPr>
          <w:rFonts w:ascii="Arial" w:eastAsia="Times New Roman" w:hAnsi="Arial" w:cs="Arial"/>
          <w:lang w:val="en"/>
        </w:rPr>
      </w:pPr>
      <w:r>
        <w:rPr>
          <w:rFonts w:ascii="Arial" w:eastAsia="Times New Roman" w:hAnsi="Arial" w:cs="Arial"/>
          <w:lang w:val="en"/>
        </w:rPr>
        <w:t>Activity</w:t>
      </w:r>
    </w:p>
    <w:p w14:paraId="15A39D45" w14:textId="77777777" w:rsidR="007015D6" w:rsidRDefault="007015D6">
      <w:pPr>
        <w:pStyle w:val="NormalWeb"/>
        <w:divId w:val="870068614"/>
        <w:rPr>
          <w:rFonts w:ascii="Arial" w:hAnsi="Arial" w:cs="Arial"/>
          <w:lang w:val="en"/>
        </w:rPr>
      </w:pPr>
      <w:r>
        <w:rPr>
          <w:rFonts w:ascii="Arial" w:hAnsi="Arial" w:cs="Arial"/>
          <w:lang w:val="en"/>
        </w:rPr>
        <w:t xml:space="preserve">As an individual or team, choose one or more practices to test in your education setting. In the following section you will </w:t>
      </w:r>
      <w:proofErr w:type="gramStart"/>
      <w:r>
        <w:rPr>
          <w:rFonts w:ascii="Arial" w:hAnsi="Arial" w:cs="Arial"/>
          <w:lang w:val="en"/>
        </w:rPr>
        <w:t>refer back</w:t>
      </w:r>
      <w:proofErr w:type="gramEnd"/>
      <w:r>
        <w:rPr>
          <w:rFonts w:ascii="Arial" w:hAnsi="Arial" w:cs="Arial"/>
          <w:lang w:val="en"/>
        </w:rPr>
        <w:t xml:space="preserve"> to this choice and consider how to evaluate your progress.</w:t>
      </w:r>
    </w:p>
    <w:p w14:paraId="40D5103F" w14:textId="77777777" w:rsidR="007015D6" w:rsidRDefault="007015D6">
      <w:pPr>
        <w:pStyle w:val="NormalWeb"/>
        <w:divId w:val="870068614"/>
        <w:rPr>
          <w:rFonts w:ascii="Arial" w:hAnsi="Arial" w:cs="Arial"/>
          <w:lang w:val="en"/>
        </w:rPr>
      </w:pPr>
      <w:r>
        <w:rPr>
          <w:rStyle w:val="Strong"/>
          <w:rFonts w:ascii="Arial" w:hAnsi="Arial" w:cs="Arial"/>
          <w:lang w:val="en"/>
        </w:rPr>
        <w:t>Team feedback</w:t>
      </w:r>
    </w:p>
    <w:p w14:paraId="48DD1E5C" w14:textId="77777777" w:rsidR="007015D6" w:rsidRDefault="007015D6">
      <w:pPr>
        <w:numPr>
          <w:ilvl w:val="0"/>
          <w:numId w:val="5"/>
        </w:numPr>
        <w:spacing w:before="100" w:beforeAutospacing="1" w:after="120" w:line="240" w:lineRule="auto"/>
        <w:divId w:val="870068614"/>
        <w:rPr>
          <w:rFonts w:ascii="Arial" w:eastAsia="Times New Roman" w:hAnsi="Arial" w:cs="Arial"/>
          <w:sz w:val="22"/>
          <w:szCs w:val="22"/>
          <w:lang w:val="en"/>
        </w:rPr>
      </w:pPr>
      <w:r>
        <w:rPr>
          <w:rFonts w:ascii="Arial" w:eastAsia="Times New Roman" w:hAnsi="Arial" w:cs="Arial"/>
          <w:sz w:val="22"/>
          <w:szCs w:val="22"/>
          <w:lang w:val="en"/>
        </w:rPr>
        <w:t xml:space="preserve">Read </w:t>
      </w:r>
      <w:hyperlink r:id="rId12" w:tgtFrame="_blank" w:history="1">
        <w:r>
          <w:rPr>
            <w:rStyle w:val="Hyperlink"/>
            <w:rFonts w:ascii="Arial" w:eastAsia="Times New Roman" w:hAnsi="Arial" w:cs="Arial"/>
            <w:sz w:val="22"/>
            <w:szCs w:val="22"/>
            <w:lang w:val="en"/>
          </w:rPr>
          <w:t>How-to-peer-observation</w:t>
        </w:r>
      </w:hyperlink>
    </w:p>
    <w:p w14:paraId="65E28CEE" w14:textId="77777777" w:rsidR="007015D6" w:rsidRDefault="007015D6">
      <w:pPr>
        <w:numPr>
          <w:ilvl w:val="0"/>
          <w:numId w:val="5"/>
        </w:numPr>
        <w:spacing w:before="100" w:beforeAutospacing="1" w:after="120" w:line="240" w:lineRule="auto"/>
        <w:divId w:val="870068614"/>
        <w:rPr>
          <w:rFonts w:ascii="Arial" w:eastAsia="Times New Roman" w:hAnsi="Arial" w:cs="Arial"/>
          <w:sz w:val="22"/>
          <w:szCs w:val="22"/>
          <w:lang w:val="en"/>
        </w:rPr>
      </w:pPr>
      <w:r>
        <w:rPr>
          <w:rFonts w:ascii="Arial" w:eastAsia="Times New Roman" w:hAnsi="Arial" w:cs="Arial"/>
          <w:sz w:val="22"/>
          <w:szCs w:val="22"/>
          <w:lang w:val="en"/>
        </w:rPr>
        <w:t xml:space="preserve">Watch </w:t>
      </w:r>
      <w:hyperlink r:id="rId13" w:tgtFrame="_blank" w:history="1">
        <w:r>
          <w:rPr>
            <w:rStyle w:val="Hyperlink"/>
            <w:rFonts w:ascii="Arial" w:eastAsia="Times New Roman" w:hAnsi="Arial" w:cs="Arial"/>
            <w:sz w:val="22"/>
            <w:szCs w:val="22"/>
            <w:lang w:val="en"/>
          </w:rPr>
          <w:t>Pee</w:t>
        </w:r>
        <w:r>
          <w:rPr>
            <w:rStyle w:val="Hyperlink"/>
            <w:rFonts w:ascii="Arial" w:eastAsia="Times New Roman" w:hAnsi="Arial" w:cs="Arial"/>
            <w:sz w:val="22"/>
            <w:szCs w:val="22"/>
            <w:lang w:val="en"/>
          </w:rPr>
          <w:t>r</w:t>
        </w:r>
        <w:r>
          <w:rPr>
            <w:rStyle w:val="Hyperlink"/>
            <w:rFonts w:ascii="Arial" w:eastAsia="Times New Roman" w:hAnsi="Arial" w:cs="Arial"/>
            <w:sz w:val="22"/>
            <w:szCs w:val="22"/>
            <w:lang w:val="en"/>
          </w:rPr>
          <w:t xml:space="preserve"> Observation Case Study</w:t>
        </w:r>
      </w:hyperlink>
    </w:p>
    <w:p w14:paraId="3F457AAD" w14:textId="77777777" w:rsidR="007015D6" w:rsidRDefault="007015D6">
      <w:pPr>
        <w:numPr>
          <w:ilvl w:val="0"/>
          <w:numId w:val="5"/>
        </w:numPr>
        <w:spacing w:before="100" w:beforeAutospacing="1" w:after="120" w:line="240" w:lineRule="auto"/>
        <w:divId w:val="870068614"/>
        <w:rPr>
          <w:rFonts w:ascii="Arial" w:eastAsia="Times New Roman" w:hAnsi="Arial" w:cs="Arial"/>
          <w:sz w:val="22"/>
          <w:szCs w:val="22"/>
          <w:lang w:val="en"/>
        </w:rPr>
      </w:pPr>
      <w:r>
        <w:rPr>
          <w:rFonts w:ascii="Arial" w:eastAsia="Times New Roman" w:hAnsi="Arial" w:cs="Arial"/>
          <w:sz w:val="22"/>
          <w:szCs w:val="22"/>
          <w:lang w:val="en"/>
        </w:rPr>
        <w:t xml:space="preserve">Present </w:t>
      </w:r>
      <w:hyperlink r:id="rId14" w:tgtFrame="_blank" w:history="1">
        <w:r>
          <w:rPr>
            <w:rStyle w:val="Hyperlink"/>
            <w:rFonts w:ascii="Arial" w:eastAsia="Times New Roman" w:hAnsi="Arial" w:cs="Arial"/>
            <w:sz w:val="22"/>
            <w:szCs w:val="22"/>
            <w:lang w:val="en"/>
          </w:rPr>
          <w:t>Peer Feedback PowerPoint</w:t>
        </w:r>
      </w:hyperlink>
    </w:p>
    <w:p w14:paraId="67800E1F" w14:textId="77777777" w:rsidR="007015D6" w:rsidRDefault="007015D6">
      <w:pPr>
        <w:pStyle w:val="NormalWeb"/>
        <w:divId w:val="870068614"/>
        <w:rPr>
          <w:rFonts w:ascii="Arial" w:hAnsi="Arial" w:cs="Arial"/>
          <w:lang w:val="en"/>
        </w:rPr>
      </w:pPr>
      <w:r>
        <w:rPr>
          <w:rStyle w:val="Strong"/>
          <w:rFonts w:ascii="Arial" w:hAnsi="Arial" w:cs="Arial"/>
          <w:lang w:val="en"/>
        </w:rPr>
        <w:t xml:space="preserve">Leader feedback </w:t>
      </w:r>
    </w:p>
    <w:p w14:paraId="36AA9BD8" w14:textId="77777777" w:rsidR="007015D6" w:rsidRDefault="007015D6">
      <w:pPr>
        <w:numPr>
          <w:ilvl w:val="0"/>
          <w:numId w:val="6"/>
        </w:numPr>
        <w:spacing w:before="100" w:beforeAutospacing="1" w:after="120" w:line="240" w:lineRule="auto"/>
        <w:divId w:val="870068614"/>
        <w:rPr>
          <w:rFonts w:ascii="Arial" w:eastAsia="Times New Roman" w:hAnsi="Arial" w:cs="Arial"/>
          <w:sz w:val="22"/>
          <w:szCs w:val="22"/>
          <w:lang w:val="en"/>
        </w:rPr>
      </w:pPr>
      <w:r>
        <w:rPr>
          <w:rFonts w:ascii="Arial" w:eastAsia="Times New Roman" w:hAnsi="Arial" w:cs="Arial"/>
          <w:sz w:val="22"/>
          <w:szCs w:val="22"/>
          <w:lang w:val="en"/>
        </w:rPr>
        <w:t xml:space="preserve">Read </w:t>
      </w:r>
      <w:hyperlink r:id="rId15" w:tgtFrame="_blank" w:history="1">
        <w:r>
          <w:rPr>
            <w:rStyle w:val="Hyperlink"/>
            <w:rFonts w:ascii="Arial" w:eastAsia="Times New Roman" w:hAnsi="Arial" w:cs="Arial"/>
            <w:sz w:val="22"/>
            <w:szCs w:val="22"/>
            <w:lang w:val="en"/>
          </w:rPr>
          <w:t>How can I support effective peer feedback in my school</w:t>
        </w:r>
      </w:hyperlink>
      <w:r>
        <w:rPr>
          <w:rFonts w:ascii="Arial" w:eastAsia="Times New Roman" w:hAnsi="Arial" w:cs="Arial"/>
          <w:sz w:val="22"/>
          <w:szCs w:val="22"/>
          <w:lang w:val="en"/>
        </w:rPr>
        <w:t>?</w:t>
      </w:r>
    </w:p>
    <w:p w14:paraId="4A298C7A" w14:textId="77777777" w:rsidR="007015D6" w:rsidRDefault="007015D6">
      <w:pPr>
        <w:numPr>
          <w:ilvl w:val="0"/>
          <w:numId w:val="6"/>
        </w:numPr>
        <w:spacing w:before="100" w:beforeAutospacing="1" w:after="120" w:line="240" w:lineRule="auto"/>
        <w:divId w:val="870068614"/>
        <w:rPr>
          <w:rFonts w:ascii="Arial" w:eastAsia="Times New Roman" w:hAnsi="Arial" w:cs="Arial"/>
          <w:sz w:val="22"/>
          <w:szCs w:val="22"/>
          <w:lang w:val="en"/>
        </w:rPr>
      </w:pPr>
      <w:r>
        <w:rPr>
          <w:rFonts w:ascii="Arial" w:eastAsia="Times New Roman" w:hAnsi="Arial" w:cs="Arial"/>
          <w:sz w:val="22"/>
          <w:szCs w:val="22"/>
          <w:lang w:val="en"/>
        </w:rPr>
        <w:t xml:space="preserve">Read </w:t>
      </w:r>
      <w:hyperlink r:id="rId16" w:tgtFrame="_blank" w:history="1">
        <w:r>
          <w:rPr>
            <w:rStyle w:val="Hyperlink"/>
            <w:rFonts w:ascii="Arial" w:eastAsia="Times New Roman" w:hAnsi="Arial" w:cs="Arial"/>
            <w:sz w:val="22"/>
            <w:szCs w:val="22"/>
            <w:lang w:val="en"/>
          </w:rPr>
          <w:t>How do coaching conversations work</w:t>
        </w:r>
      </w:hyperlink>
    </w:p>
    <w:p w14:paraId="36FF0A73" w14:textId="77777777" w:rsidR="007015D6" w:rsidRDefault="007015D6">
      <w:pPr>
        <w:numPr>
          <w:ilvl w:val="0"/>
          <w:numId w:val="6"/>
        </w:numPr>
        <w:spacing w:before="100" w:beforeAutospacing="1" w:after="120" w:line="240" w:lineRule="auto"/>
        <w:divId w:val="870068614"/>
        <w:rPr>
          <w:rFonts w:ascii="Arial" w:eastAsia="Times New Roman" w:hAnsi="Arial" w:cs="Arial"/>
          <w:sz w:val="22"/>
          <w:szCs w:val="22"/>
          <w:lang w:val="en"/>
        </w:rPr>
      </w:pPr>
      <w:r>
        <w:rPr>
          <w:rFonts w:ascii="Arial" w:eastAsia="Times New Roman" w:hAnsi="Arial" w:cs="Arial"/>
          <w:sz w:val="22"/>
          <w:szCs w:val="22"/>
          <w:lang w:val="en"/>
        </w:rPr>
        <w:t xml:space="preserve">Watch </w:t>
      </w:r>
      <w:hyperlink r:id="rId17" w:tgtFrame="_blank" w:history="1">
        <w:r>
          <w:rPr>
            <w:rStyle w:val="Hyperlink"/>
            <w:rFonts w:ascii="Arial" w:eastAsia="Times New Roman" w:hAnsi="Arial" w:cs="Arial"/>
            <w:sz w:val="22"/>
            <w:szCs w:val="22"/>
            <w:lang w:val="en"/>
          </w:rPr>
          <w:t>A Colla</w:t>
        </w:r>
        <w:r>
          <w:rPr>
            <w:rStyle w:val="Hyperlink"/>
            <w:rFonts w:ascii="Arial" w:eastAsia="Times New Roman" w:hAnsi="Arial" w:cs="Arial"/>
            <w:sz w:val="22"/>
            <w:szCs w:val="22"/>
            <w:lang w:val="en"/>
          </w:rPr>
          <w:t>b</w:t>
        </w:r>
        <w:r>
          <w:rPr>
            <w:rStyle w:val="Hyperlink"/>
            <w:rFonts w:ascii="Arial" w:eastAsia="Times New Roman" w:hAnsi="Arial" w:cs="Arial"/>
            <w:sz w:val="22"/>
            <w:szCs w:val="22"/>
            <w:lang w:val="en"/>
          </w:rPr>
          <w:t>orative PL Community- Case Study</w:t>
        </w:r>
      </w:hyperlink>
    </w:p>
    <w:p w14:paraId="7140A75B" w14:textId="77777777" w:rsidR="007015D6" w:rsidRDefault="007015D6">
      <w:pPr>
        <w:pStyle w:val="NormalWeb"/>
        <w:divId w:val="870068614"/>
        <w:rPr>
          <w:rFonts w:ascii="Arial" w:hAnsi="Arial" w:cs="Arial"/>
          <w:lang w:val="en"/>
        </w:rPr>
      </w:pPr>
      <w:r>
        <w:rPr>
          <w:rStyle w:val="Strong"/>
          <w:rFonts w:ascii="Arial" w:hAnsi="Arial" w:cs="Arial"/>
          <w:lang w:val="en"/>
        </w:rPr>
        <w:t>Learner feedback</w:t>
      </w:r>
    </w:p>
    <w:p w14:paraId="58613622" w14:textId="77777777" w:rsidR="007015D6" w:rsidRDefault="007015D6">
      <w:pPr>
        <w:numPr>
          <w:ilvl w:val="0"/>
          <w:numId w:val="7"/>
        </w:numPr>
        <w:spacing w:before="100" w:beforeAutospacing="1" w:after="120" w:line="240" w:lineRule="auto"/>
        <w:divId w:val="870068614"/>
        <w:rPr>
          <w:rFonts w:ascii="Arial" w:eastAsia="Times New Roman" w:hAnsi="Arial" w:cs="Arial"/>
          <w:sz w:val="22"/>
          <w:szCs w:val="22"/>
          <w:lang w:val="en"/>
        </w:rPr>
      </w:pPr>
      <w:r>
        <w:rPr>
          <w:rFonts w:ascii="Arial" w:eastAsia="Times New Roman" w:hAnsi="Arial" w:cs="Arial"/>
          <w:sz w:val="22"/>
          <w:szCs w:val="22"/>
          <w:lang w:val="en"/>
        </w:rPr>
        <w:t xml:space="preserve">Read </w:t>
      </w:r>
      <w:hyperlink r:id="rId18" w:tgtFrame="_blank" w:history="1">
        <w:r>
          <w:rPr>
            <w:rStyle w:val="Hyperlink"/>
            <w:rFonts w:ascii="Arial" w:eastAsia="Times New Roman" w:hAnsi="Arial" w:cs="Arial"/>
            <w:sz w:val="22"/>
            <w:szCs w:val="22"/>
            <w:lang w:val="en"/>
          </w:rPr>
          <w:t>Learning intentions and success criteria Factsheet</w:t>
        </w:r>
      </w:hyperlink>
    </w:p>
    <w:p w14:paraId="24669BBB" w14:textId="77777777" w:rsidR="007015D6" w:rsidRDefault="007015D6">
      <w:pPr>
        <w:numPr>
          <w:ilvl w:val="0"/>
          <w:numId w:val="7"/>
        </w:numPr>
        <w:spacing w:before="100" w:beforeAutospacing="1" w:after="120" w:line="240" w:lineRule="auto"/>
        <w:divId w:val="870068614"/>
        <w:rPr>
          <w:rFonts w:ascii="Arial" w:eastAsia="Times New Roman" w:hAnsi="Arial" w:cs="Arial"/>
          <w:sz w:val="22"/>
          <w:szCs w:val="22"/>
          <w:lang w:val="en"/>
        </w:rPr>
      </w:pPr>
      <w:r>
        <w:rPr>
          <w:rFonts w:ascii="Arial" w:eastAsia="Times New Roman" w:hAnsi="Arial" w:cs="Arial"/>
          <w:sz w:val="22"/>
          <w:szCs w:val="22"/>
          <w:lang w:val="en"/>
        </w:rPr>
        <w:t xml:space="preserve">Watch </w:t>
      </w:r>
      <w:hyperlink r:id="rId19" w:tgtFrame="_blank" w:history="1">
        <w:r>
          <w:rPr>
            <w:rStyle w:val="Hyperlink"/>
            <w:rFonts w:ascii="Arial" w:eastAsia="Times New Roman" w:hAnsi="Arial" w:cs="Arial"/>
            <w:sz w:val="22"/>
            <w:szCs w:val="22"/>
            <w:lang w:val="en"/>
          </w:rPr>
          <w:t>Achie</w:t>
        </w:r>
        <w:r>
          <w:rPr>
            <w:rStyle w:val="Hyperlink"/>
            <w:rFonts w:ascii="Arial" w:eastAsia="Times New Roman" w:hAnsi="Arial" w:cs="Arial"/>
            <w:sz w:val="22"/>
            <w:szCs w:val="22"/>
            <w:lang w:val="en"/>
          </w:rPr>
          <w:t>v</w:t>
        </w:r>
        <w:r>
          <w:rPr>
            <w:rStyle w:val="Hyperlink"/>
            <w:rFonts w:ascii="Arial" w:eastAsia="Times New Roman" w:hAnsi="Arial" w:cs="Arial"/>
            <w:sz w:val="22"/>
            <w:szCs w:val="22"/>
            <w:lang w:val="en"/>
          </w:rPr>
          <w:t>ing Explicit Learning Goals</w:t>
        </w:r>
      </w:hyperlink>
    </w:p>
    <w:p w14:paraId="0F71258F" w14:textId="77777777" w:rsidR="007015D6" w:rsidRDefault="007015D6">
      <w:pPr>
        <w:numPr>
          <w:ilvl w:val="0"/>
          <w:numId w:val="7"/>
        </w:numPr>
        <w:spacing w:before="100" w:beforeAutospacing="1" w:after="120" w:line="240" w:lineRule="auto"/>
        <w:divId w:val="870068614"/>
        <w:rPr>
          <w:rFonts w:ascii="Arial" w:eastAsia="Times New Roman" w:hAnsi="Arial" w:cs="Arial"/>
          <w:sz w:val="22"/>
          <w:szCs w:val="22"/>
          <w:lang w:val="en"/>
        </w:rPr>
      </w:pPr>
      <w:r>
        <w:rPr>
          <w:rFonts w:ascii="Arial" w:eastAsia="Times New Roman" w:hAnsi="Arial" w:cs="Arial"/>
          <w:sz w:val="22"/>
          <w:szCs w:val="22"/>
          <w:lang w:val="en"/>
        </w:rPr>
        <w:lastRenderedPageBreak/>
        <w:t xml:space="preserve">Watch </w:t>
      </w:r>
      <w:hyperlink r:id="rId20" w:tgtFrame="_blank" w:history="1">
        <w:r>
          <w:rPr>
            <w:rStyle w:val="Hyperlink"/>
            <w:rFonts w:ascii="Arial" w:eastAsia="Times New Roman" w:hAnsi="Arial" w:cs="Arial"/>
            <w:sz w:val="22"/>
            <w:szCs w:val="22"/>
            <w:lang w:val="en"/>
          </w:rPr>
          <w:t>Expli</w:t>
        </w:r>
        <w:r>
          <w:rPr>
            <w:rStyle w:val="Hyperlink"/>
            <w:rFonts w:ascii="Arial" w:eastAsia="Times New Roman" w:hAnsi="Arial" w:cs="Arial"/>
            <w:sz w:val="22"/>
            <w:szCs w:val="22"/>
            <w:lang w:val="en"/>
          </w:rPr>
          <w:t>c</w:t>
        </w:r>
        <w:r>
          <w:rPr>
            <w:rStyle w:val="Hyperlink"/>
            <w:rFonts w:ascii="Arial" w:eastAsia="Times New Roman" w:hAnsi="Arial" w:cs="Arial"/>
            <w:sz w:val="22"/>
            <w:szCs w:val="22"/>
            <w:lang w:val="en"/>
          </w:rPr>
          <w:t>it Learning Goals – Case Study</w:t>
        </w:r>
      </w:hyperlink>
    </w:p>
    <w:p w14:paraId="02BAA383" w14:textId="77777777" w:rsidR="007015D6" w:rsidRDefault="007015D6">
      <w:pPr>
        <w:pStyle w:val="NormalWeb"/>
        <w:divId w:val="870068614"/>
        <w:rPr>
          <w:rFonts w:ascii="Arial" w:hAnsi="Arial" w:cs="Arial"/>
          <w:lang w:val="en"/>
        </w:rPr>
      </w:pPr>
      <w:r>
        <w:rPr>
          <w:rStyle w:val="Strong"/>
          <w:rFonts w:ascii="Arial" w:hAnsi="Arial" w:cs="Arial"/>
          <w:lang w:val="en"/>
        </w:rPr>
        <w:t xml:space="preserve">School community feedback </w:t>
      </w:r>
    </w:p>
    <w:p w14:paraId="4D1F93C8" w14:textId="77777777" w:rsidR="007015D6" w:rsidRDefault="007015D6">
      <w:pPr>
        <w:numPr>
          <w:ilvl w:val="0"/>
          <w:numId w:val="8"/>
        </w:numPr>
        <w:spacing w:before="100" w:beforeAutospacing="1" w:after="120" w:line="240" w:lineRule="auto"/>
        <w:divId w:val="870068614"/>
        <w:rPr>
          <w:rFonts w:ascii="Arial" w:eastAsia="Times New Roman" w:hAnsi="Arial" w:cs="Arial"/>
          <w:sz w:val="22"/>
          <w:szCs w:val="22"/>
          <w:lang w:val="en"/>
        </w:rPr>
      </w:pPr>
      <w:r>
        <w:rPr>
          <w:rFonts w:ascii="Arial" w:eastAsia="Times New Roman" w:hAnsi="Arial" w:cs="Arial"/>
          <w:sz w:val="22"/>
          <w:szCs w:val="22"/>
          <w:lang w:val="en"/>
        </w:rPr>
        <w:t xml:space="preserve">Read </w:t>
      </w:r>
      <w:hyperlink r:id="rId21" w:tgtFrame="_blank" w:history="1">
        <w:r>
          <w:rPr>
            <w:rStyle w:val="Hyperlink"/>
            <w:rFonts w:ascii="Arial" w:eastAsia="Times New Roman" w:hAnsi="Arial" w:cs="Arial"/>
            <w:sz w:val="22"/>
            <w:szCs w:val="22"/>
            <w:lang w:val="en"/>
          </w:rPr>
          <w:t>Engaging and working with the community</w:t>
        </w:r>
      </w:hyperlink>
    </w:p>
    <w:p w14:paraId="4F754C87" w14:textId="77777777" w:rsidR="007015D6" w:rsidRDefault="007015D6">
      <w:pPr>
        <w:numPr>
          <w:ilvl w:val="0"/>
          <w:numId w:val="8"/>
        </w:numPr>
        <w:spacing w:before="100" w:beforeAutospacing="1" w:after="120" w:line="240" w:lineRule="auto"/>
        <w:divId w:val="870068614"/>
        <w:rPr>
          <w:rFonts w:ascii="Arial" w:eastAsia="Times New Roman" w:hAnsi="Arial" w:cs="Arial"/>
          <w:sz w:val="22"/>
          <w:szCs w:val="22"/>
          <w:lang w:val="en"/>
        </w:rPr>
      </w:pPr>
      <w:r>
        <w:rPr>
          <w:rFonts w:ascii="Arial" w:eastAsia="Times New Roman" w:hAnsi="Arial" w:cs="Arial"/>
          <w:sz w:val="22"/>
          <w:szCs w:val="22"/>
          <w:lang w:val="en"/>
        </w:rPr>
        <w:t xml:space="preserve">Watch </w:t>
      </w:r>
      <w:hyperlink r:id="rId22" w:tgtFrame="_blank" w:history="1">
        <w:r>
          <w:rPr>
            <w:rStyle w:val="Hyperlink"/>
            <w:rFonts w:ascii="Arial" w:eastAsia="Times New Roman" w:hAnsi="Arial" w:cs="Arial"/>
            <w:sz w:val="22"/>
            <w:szCs w:val="22"/>
            <w:lang w:val="en"/>
          </w:rPr>
          <w:t>working alon</w:t>
        </w:r>
        <w:r>
          <w:rPr>
            <w:rStyle w:val="Hyperlink"/>
            <w:rFonts w:ascii="Arial" w:eastAsia="Times New Roman" w:hAnsi="Arial" w:cs="Arial"/>
            <w:sz w:val="22"/>
            <w:szCs w:val="22"/>
            <w:lang w:val="en"/>
          </w:rPr>
          <w:t>g</w:t>
        </w:r>
        <w:r>
          <w:rPr>
            <w:rStyle w:val="Hyperlink"/>
            <w:rFonts w:ascii="Arial" w:eastAsia="Times New Roman" w:hAnsi="Arial" w:cs="Arial"/>
            <w:sz w:val="22"/>
            <w:szCs w:val="22"/>
            <w:lang w:val="en"/>
          </w:rPr>
          <w:t>side parents and carers</w:t>
        </w:r>
      </w:hyperlink>
      <w:r>
        <w:rPr>
          <w:rFonts w:ascii="Arial" w:eastAsia="Times New Roman" w:hAnsi="Arial" w:cs="Arial"/>
          <w:sz w:val="22"/>
          <w:szCs w:val="22"/>
          <w:lang w:val="en"/>
        </w:rPr>
        <w:t xml:space="preserve"> to meet the needs of diverse communities</w:t>
      </w:r>
    </w:p>
    <w:p w14:paraId="6205C4F6" w14:textId="77777777" w:rsidR="007015D6" w:rsidRDefault="007015D6">
      <w:pPr>
        <w:pStyle w:val="NormalWeb"/>
        <w:divId w:val="870068614"/>
        <w:rPr>
          <w:rFonts w:ascii="Arial" w:hAnsi="Arial" w:cs="Arial"/>
          <w:lang w:val="en"/>
        </w:rPr>
      </w:pPr>
      <w:r>
        <w:rPr>
          <w:rFonts w:ascii="Arial" w:hAnsi="Arial" w:cs="Arial"/>
          <w:lang w:val="en"/>
        </w:rPr>
        <w:t>Which practice/s will you test?</w:t>
      </w:r>
    </w:p>
    <w:p w14:paraId="1261FD1E" w14:textId="77777777" w:rsidR="007015D6" w:rsidRDefault="007015D6">
      <w:pPr>
        <w:pStyle w:val="user-notes"/>
        <w:spacing w:line="264" w:lineRule="auto"/>
        <w:divId w:val="870068614"/>
        <w:rPr>
          <w:rFonts w:ascii="Arial" w:hAnsi="Arial" w:cs="Arial"/>
          <w:color w:val="000000"/>
          <w:lang w:val="en"/>
        </w:rPr>
      </w:pPr>
      <w:r>
        <w:rPr>
          <w:rFonts w:ascii="Arial" w:hAnsi="Arial" w:cs="Arial"/>
          <w:color w:val="000000"/>
          <w:lang w:val="en"/>
        </w:rPr>
        <w:t> </w:t>
      </w:r>
    </w:p>
    <w:p w14:paraId="54382304" w14:textId="77777777" w:rsidR="007015D6" w:rsidRDefault="007015D6">
      <w:pPr>
        <w:pStyle w:val="Heading2"/>
        <w:divId w:val="870068614"/>
        <w:rPr>
          <w:rFonts w:ascii="Arial" w:eastAsia="Times New Roman" w:hAnsi="Arial" w:cs="Arial"/>
          <w:lang w:val="en"/>
        </w:rPr>
      </w:pPr>
      <w:r>
        <w:rPr>
          <w:rFonts w:ascii="Arial" w:eastAsia="Times New Roman" w:hAnsi="Arial" w:cs="Arial"/>
          <w:lang w:val="en"/>
        </w:rPr>
        <w:t>Evaluating impact of feedback</w:t>
      </w:r>
    </w:p>
    <w:p w14:paraId="08A4365C" w14:textId="77777777" w:rsidR="007015D6" w:rsidRDefault="007015D6">
      <w:pPr>
        <w:pStyle w:val="NormalWeb"/>
        <w:divId w:val="870068614"/>
        <w:rPr>
          <w:rFonts w:ascii="Arial" w:hAnsi="Arial" w:cs="Arial"/>
          <w:lang w:val="en"/>
        </w:rPr>
      </w:pPr>
      <w:r>
        <w:rPr>
          <w:rFonts w:ascii="Arial" w:hAnsi="Arial" w:cs="Arial"/>
          <w:lang w:val="en"/>
        </w:rPr>
        <w:t>Evaluating new feedback practices is essential and should be considered from the outset. Evaluation reveals barriers and enablers, the level of impact on student learning and outcomes, and is the basis for a decision on if you should continue with the introduced approach.</w:t>
      </w:r>
    </w:p>
    <w:p w14:paraId="1EC61C19" w14:textId="77777777" w:rsidR="007015D6" w:rsidRDefault="007015D6">
      <w:pPr>
        <w:pStyle w:val="close-up"/>
        <w:divId w:val="870068614"/>
        <w:rPr>
          <w:rFonts w:ascii="Arial" w:hAnsi="Arial" w:cs="Arial"/>
          <w:lang w:val="en"/>
        </w:rPr>
      </w:pPr>
      <w:r>
        <w:rPr>
          <w:rFonts w:ascii="Arial" w:hAnsi="Arial" w:cs="Arial"/>
          <w:lang w:val="en"/>
        </w:rPr>
        <w:t xml:space="preserve">Evaluating the impact ensures that your education setting is using its resources well to improve student learning. The evaluation needs to focus on two parts: </w:t>
      </w:r>
    </w:p>
    <w:p w14:paraId="3130B929" w14:textId="77777777" w:rsidR="007015D6" w:rsidRDefault="007015D6">
      <w:pPr>
        <w:numPr>
          <w:ilvl w:val="0"/>
          <w:numId w:val="9"/>
        </w:numPr>
        <w:spacing w:before="100" w:beforeAutospacing="1" w:after="120" w:line="240" w:lineRule="auto"/>
        <w:divId w:val="870068614"/>
        <w:rPr>
          <w:rFonts w:ascii="Arial" w:eastAsia="Times New Roman" w:hAnsi="Arial" w:cs="Arial"/>
          <w:sz w:val="22"/>
          <w:szCs w:val="22"/>
          <w:lang w:val="en"/>
        </w:rPr>
      </w:pPr>
      <w:r>
        <w:rPr>
          <w:rFonts w:ascii="Arial" w:eastAsia="Times New Roman" w:hAnsi="Arial" w:cs="Arial"/>
          <w:sz w:val="22"/>
          <w:szCs w:val="22"/>
          <w:lang w:val="en"/>
        </w:rPr>
        <w:t>Measuring the impact by answering the question, “Has there been an improvement in students’ learning?” (Hattie, 2015)</w:t>
      </w:r>
    </w:p>
    <w:p w14:paraId="353C17B6" w14:textId="77777777" w:rsidR="007015D6" w:rsidRDefault="007015D6">
      <w:pPr>
        <w:numPr>
          <w:ilvl w:val="0"/>
          <w:numId w:val="9"/>
        </w:numPr>
        <w:spacing w:before="100" w:beforeAutospacing="1" w:after="120" w:line="240" w:lineRule="auto"/>
        <w:divId w:val="870068614"/>
        <w:rPr>
          <w:rFonts w:ascii="Arial" w:eastAsia="Times New Roman" w:hAnsi="Arial" w:cs="Arial"/>
          <w:sz w:val="22"/>
          <w:szCs w:val="22"/>
          <w:lang w:val="en"/>
        </w:rPr>
      </w:pPr>
      <w:r>
        <w:rPr>
          <w:rFonts w:ascii="Arial" w:eastAsia="Times New Roman" w:hAnsi="Arial" w:cs="Arial"/>
          <w:sz w:val="22"/>
          <w:szCs w:val="22"/>
          <w:lang w:val="en"/>
        </w:rPr>
        <w:t>Identifying the active ingredients involved in the implementation of the approach that worked in your setting and how they worked (Sharples, 2013).</w:t>
      </w:r>
    </w:p>
    <w:p w14:paraId="5D667556" w14:textId="77777777" w:rsidR="007015D6" w:rsidRDefault="007015D6">
      <w:pPr>
        <w:pStyle w:val="NormalWeb"/>
        <w:divId w:val="870068614"/>
        <w:rPr>
          <w:rFonts w:ascii="Arial" w:hAnsi="Arial" w:cs="Arial"/>
          <w:lang w:val="en"/>
        </w:rPr>
      </w:pPr>
      <w:r>
        <w:rPr>
          <w:rFonts w:ascii="Arial" w:hAnsi="Arial" w:cs="Arial"/>
          <w:lang w:val="en"/>
        </w:rPr>
        <w:t>When responding to the second part, consider the support system for implementing feedback as well as the actual feedback practices introduced (Domitrovich, et al, 2008). The support system refers to how the education setting supports teachers to implement effective feedback practices through resources, coordination, alignment with wider priorities and processes, monitoring of activities and professional learning opportunities. The support system aims to ensure consistency in the quality of a new approach.</w:t>
      </w:r>
    </w:p>
    <w:p w14:paraId="3EB04460" w14:textId="77777777" w:rsidR="007015D6" w:rsidRDefault="007015D6">
      <w:pPr>
        <w:pStyle w:val="Heading5"/>
        <w:divId w:val="870068614"/>
        <w:rPr>
          <w:rFonts w:ascii="Arial" w:eastAsia="Times New Roman" w:hAnsi="Arial" w:cs="Arial"/>
          <w:lang w:val="en"/>
        </w:rPr>
      </w:pPr>
      <w:r>
        <w:rPr>
          <w:rFonts w:ascii="Arial" w:eastAsia="Times New Roman" w:hAnsi="Arial" w:cs="Arial"/>
          <w:lang w:val="en"/>
        </w:rPr>
        <w:t>Activity</w:t>
      </w:r>
    </w:p>
    <w:p w14:paraId="0B3BF271" w14:textId="77777777" w:rsidR="007015D6" w:rsidRDefault="007015D6">
      <w:pPr>
        <w:pStyle w:val="NormalWeb"/>
        <w:divId w:val="870068614"/>
        <w:rPr>
          <w:rFonts w:ascii="Arial" w:hAnsi="Arial" w:cs="Arial"/>
          <w:lang w:val="en"/>
        </w:rPr>
      </w:pPr>
      <w:r>
        <w:rPr>
          <w:rFonts w:ascii="Arial" w:hAnsi="Arial" w:cs="Arial"/>
          <w:lang w:val="en"/>
        </w:rPr>
        <w:t>Record reflections about the new feedback practice/s you have tried.</w:t>
      </w:r>
    </w:p>
    <w:p w14:paraId="15D08B2E" w14:textId="77777777" w:rsidR="007015D6" w:rsidRDefault="007015D6">
      <w:pPr>
        <w:pStyle w:val="user-notes"/>
        <w:spacing w:line="264" w:lineRule="auto"/>
        <w:divId w:val="870068614"/>
        <w:rPr>
          <w:rFonts w:ascii="Arial" w:hAnsi="Arial" w:cs="Arial"/>
          <w:color w:val="000000"/>
          <w:lang w:val="en"/>
        </w:rPr>
      </w:pPr>
      <w:r>
        <w:rPr>
          <w:rFonts w:ascii="Arial" w:hAnsi="Arial" w:cs="Arial"/>
          <w:color w:val="000000"/>
          <w:lang w:val="en"/>
        </w:rPr>
        <w:t> </w:t>
      </w:r>
    </w:p>
    <w:p w14:paraId="7C782B0A" w14:textId="77777777" w:rsidR="007015D6" w:rsidRDefault="007015D6">
      <w:pPr>
        <w:pStyle w:val="NormalWeb"/>
        <w:divId w:val="870068614"/>
        <w:rPr>
          <w:rFonts w:ascii="Arial" w:hAnsi="Arial" w:cs="Arial"/>
          <w:lang w:val="en"/>
        </w:rPr>
      </w:pPr>
      <w:r>
        <w:rPr>
          <w:rFonts w:ascii="Arial" w:hAnsi="Arial" w:cs="Arial"/>
          <w:lang w:val="en"/>
        </w:rPr>
        <w:t>What worked well and what evidence did you consider? Where is the connection to improved learner outcomes?</w:t>
      </w:r>
    </w:p>
    <w:p w14:paraId="29181BD7" w14:textId="77777777" w:rsidR="007015D6" w:rsidRDefault="007015D6">
      <w:pPr>
        <w:pStyle w:val="user-notes"/>
        <w:spacing w:line="264" w:lineRule="auto"/>
        <w:divId w:val="870068614"/>
        <w:rPr>
          <w:rFonts w:ascii="Arial" w:hAnsi="Arial" w:cs="Arial"/>
          <w:color w:val="000000"/>
          <w:lang w:val="en"/>
        </w:rPr>
      </w:pPr>
      <w:r>
        <w:rPr>
          <w:rFonts w:ascii="Arial" w:hAnsi="Arial" w:cs="Arial"/>
          <w:color w:val="000000"/>
          <w:lang w:val="en"/>
        </w:rPr>
        <w:t> </w:t>
      </w:r>
    </w:p>
    <w:p w14:paraId="1CF0CEAA" w14:textId="77777777" w:rsidR="007015D6" w:rsidRDefault="007015D6">
      <w:pPr>
        <w:pStyle w:val="NormalWeb"/>
        <w:divId w:val="870068614"/>
        <w:rPr>
          <w:rFonts w:ascii="Arial" w:hAnsi="Arial" w:cs="Arial"/>
          <w:lang w:val="en"/>
        </w:rPr>
      </w:pPr>
      <w:r>
        <w:rPr>
          <w:rFonts w:ascii="Arial" w:hAnsi="Arial" w:cs="Arial"/>
          <w:lang w:val="en"/>
        </w:rPr>
        <w:lastRenderedPageBreak/>
        <w:t>What obstacles did you encounter and what evidence helped you understand improvements that might be needed?</w:t>
      </w:r>
    </w:p>
    <w:p w14:paraId="5D351524" w14:textId="77777777" w:rsidR="007015D6" w:rsidRDefault="007015D6">
      <w:pPr>
        <w:pStyle w:val="user-notes"/>
        <w:spacing w:line="264" w:lineRule="auto"/>
        <w:divId w:val="870068614"/>
        <w:rPr>
          <w:rFonts w:ascii="Arial" w:hAnsi="Arial" w:cs="Arial"/>
          <w:color w:val="000000"/>
          <w:lang w:val="en"/>
        </w:rPr>
      </w:pPr>
      <w:r>
        <w:rPr>
          <w:rFonts w:ascii="Arial" w:hAnsi="Arial" w:cs="Arial"/>
          <w:color w:val="000000"/>
          <w:lang w:val="en"/>
        </w:rPr>
        <w:t> </w:t>
      </w:r>
    </w:p>
    <w:p w14:paraId="5878E78F" w14:textId="3BD8CDD0" w:rsidR="007015D6" w:rsidRDefault="007015D6">
      <w:pPr>
        <w:spacing w:line="264" w:lineRule="auto"/>
        <w:divId w:val="675152269"/>
        <w:rPr>
          <w:rFonts w:ascii="Arial" w:hAnsi="Arial" w:cs="Arial"/>
          <w:color w:val="767676"/>
          <w:sz w:val="18"/>
          <w:szCs w:val="18"/>
          <w:lang w:val="en"/>
        </w:rPr>
      </w:pPr>
      <w:r>
        <w:rPr>
          <w:rFonts w:ascii="Arial" w:hAnsi="Arial" w:cs="Arial"/>
          <w:b/>
          <w:bCs/>
          <w:color w:val="E27C04"/>
          <w:sz w:val="20"/>
          <w:szCs w:val="20"/>
          <w:lang w:val="en"/>
        </w:rPr>
        <w:t>Further reading</w:t>
      </w:r>
      <w:r w:rsidR="00946488">
        <w:rPr>
          <w:rFonts w:ascii="Arial" w:hAnsi="Arial" w:cs="Arial"/>
          <w:b/>
          <w:bCs/>
          <w:color w:val="E27C04"/>
          <w:sz w:val="20"/>
          <w:szCs w:val="20"/>
          <w:lang w:val="en"/>
        </w:rPr>
        <w:t>:</w:t>
      </w:r>
      <w:r>
        <w:rPr>
          <w:rFonts w:ascii="Arial" w:hAnsi="Arial" w:cs="Arial"/>
          <w:color w:val="767676"/>
          <w:sz w:val="18"/>
          <w:szCs w:val="18"/>
          <w:lang w:val="en"/>
        </w:rPr>
        <w:t xml:space="preserve"> </w:t>
      </w:r>
      <w:hyperlink r:id="rId23" w:tgtFrame="_blank" w:history="1">
        <w:r>
          <w:rPr>
            <w:rStyle w:val="Hyperlink"/>
            <w:rFonts w:ascii="Arial" w:hAnsi="Arial" w:cs="Arial"/>
            <w:sz w:val="18"/>
            <w:szCs w:val="18"/>
            <w:lang w:val="en"/>
          </w:rPr>
          <w:t>Evaluating impact</w:t>
        </w:r>
      </w:hyperlink>
    </w:p>
    <w:p w14:paraId="31583EDA" w14:textId="77777777" w:rsidR="007015D6" w:rsidRDefault="007015D6">
      <w:pPr>
        <w:pStyle w:val="Heading2"/>
        <w:divId w:val="870068614"/>
        <w:rPr>
          <w:rFonts w:ascii="Arial" w:eastAsia="Times New Roman" w:hAnsi="Arial" w:cs="Arial"/>
          <w:lang w:val="en"/>
        </w:rPr>
      </w:pPr>
      <w:r>
        <w:rPr>
          <w:rFonts w:ascii="Arial" w:eastAsia="Times New Roman" w:hAnsi="Arial" w:cs="Arial"/>
          <w:lang w:val="en"/>
        </w:rPr>
        <w:t>Next steps</w:t>
      </w:r>
    </w:p>
    <w:p w14:paraId="21700C3C" w14:textId="77777777" w:rsidR="007015D6" w:rsidRDefault="007015D6">
      <w:pPr>
        <w:pStyle w:val="close-up"/>
        <w:divId w:val="870068614"/>
        <w:rPr>
          <w:rFonts w:ascii="Arial" w:hAnsi="Arial" w:cs="Arial"/>
          <w:lang w:val="en"/>
        </w:rPr>
      </w:pPr>
      <w:r>
        <w:rPr>
          <w:rFonts w:ascii="Arial" w:hAnsi="Arial" w:cs="Arial"/>
          <w:lang w:val="en"/>
        </w:rPr>
        <w:t>Continue your learning by moving on to</w:t>
      </w:r>
    </w:p>
    <w:p w14:paraId="629227DF" w14:textId="77777777" w:rsidR="007015D6" w:rsidRDefault="007015D6">
      <w:pPr>
        <w:numPr>
          <w:ilvl w:val="0"/>
          <w:numId w:val="10"/>
        </w:numPr>
        <w:spacing w:before="100" w:beforeAutospacing="1" w:after="120" w:line="240" w:lineRule="auto"/>
        <w:divId w:val="870068614"/>
        <w:rPr>
          <w:rFonts w:ascii="Arial" w:eastAsia="Times New Roman" w:hAnsi="Arial" w:cs="Arial"/>
          <w:sz w:val="22"/>
          <w:szCs w:val="22"/>
          <w:lang w:val="en"/>
        </w:rPr>
      </w:pPr>
      <w:hyperlink r:id="rId24" w:history="1">
        <w:r>
          <w:rPr>
            <w:rStyle w:val="Hyperlink"/>
            <w:rFonts w:ascii="Arial" w:eastAsia="Times New Roman" w:hAnsi="Arial" w:cs="Arial"/>
            <w:sz w:val="22"/>
            <w:szCs w:val="22"/>
            <w:lang w:val="en"/>
          </w:rPr>
          <w:t>Module 3d How can mentors/leaders support the implementation of the development cycle?</w:t>
        </w:r>
      </w:hyperlink>
    </w:p>
    <w:p w14:paraId="1C107A32" w14:textId="77777777" w:rsidR="007015D6" w:rsidRDefault="007015D6">
      <w:pPr>
        <w:pStyle w:val="close-up"/>
        <w:divId w:val="870068614"/>
        <w:rPr>
          <w:rFonts w:ascii="Arial" w:hAnsi="Arial" w:cs="Arial"/>
          <w:lang w:val="en"/>
        </w:rPr>
      </w:pPr>
      <w:r>
        <w:rPr>
          <w:rFonts w:ascii="Arial" w:hAnsi="Arial" w:cs="Arial"/>
          <w:lang w:val="en"/>
        </w:rPr>
        <w:t xml:space="preserve">Alternatively, return to the </w:t>
      </w:r>
    </w:p>
    <w:p w14:paraId="3F2C7E05" w14:textId="77777777" w:rsidR="007015D6" w:rsidRDefault="007015D6">
      <w:pPr>
        <w:numPr>
          <w:ilvl w:val="0"/>
          <w:numId w:val="11"/>
        </w:numPr>
        <w:spacing w:before="100" w:beforeAutospacing="1" w:after="120" w:line="240" w:lineRule="auto"/>
        <w:divId w:val="870068614"/>
        <w:rPr>
          <w:rFonts w:ascii="Arial" w:eastAsia="Times New Roman" w:hAnsi="Arial" w:cs="Arial"/>
          <w:sz w:val="22"/>
          <w:szCs w:val="22"/>
          <w:lang w:val="en"/>
        </w:rPr>
      </w:pPr>
      <w:hyperlink r:id="rId25" w:history="1">
        <w:r>
          <w:rPr>
            <w:rStyle w:val="Hyperlink"/>
            <w:rFonts w:ascii="Arial" w:eastAsia="Times New Roman" w:hAnsi="Arial" w:cs="Arial"/>
            <w:sz w:val="22"/>
            <w:szCs w:val="22"/>
            <w:lang w:val="en"/>
          </w:rPr>
          <w:t>Quality teaching modules</w:t>
        </w:r>
      </w:hyperlink>
      <w:r>
        <w:rPr>
          <w:rFonts w:ascii="Arial" w:eastAsia="Times New Roman" w:hAnsi="Arial" w:cs="Arial"/>
          <w:sz w:val="22"/>
          <w:szCs w:val="22"/>
          <w:lang w:val="en"/>
        </w:rPr>
        <w:t xml:space="preserve"> overview page to select another module.</w:t>
      </w:r>
    </w:p>
    <w:sectPr w:rsidR="007015D6">
      <w:pgSz w:w="12240" w:h="15840"/>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8E5488"/>
    <w:multiLevelType w:val="multilevel"/>
    <w:tmpl w:val="62BC30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E8824E9"/>
    <w:multiLevelType w:val="multilevel"/>
    <w:tmpl w:val="5B4278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CCA3000"/>
    <w:multiLevelType w:val="multilevel"/>
    <w:tmpl w:val="705621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5F235DB"/>
    <w:multiLevelType w:val="multilevel"/>
    <w:tmpl w:val="8A1CC9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A6A37BC"/>
    <w:multiLevelType w:val="multilevel"/>
    <w:tmpl w:val="E59C40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8175FEB"/>
    <w:multiLevelType w:val="multilevel"/>
    <w:tmpl w:val="2DD0D0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3232E90"/>
    <w:multiLevelType w:val="multilevel"/>
    <w:tmpl w:val="B9021C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B633E48"/>
    <w:multiLevelType w:val="multilevel"/>
    <w:tmpl w:val="2DEE4E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F9945E9"/>
    <w:multiLevelType w:val="multilevel"/>
    <w:tmpl w:val="A01E24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8E32A8D"/>
    <w:multiLevelType w:val="multilevel"/>
    <w:tmpl w:val="2976E0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8CA2B1C"/>
    <w:multiLevelType w:val="multilevel"/>
    <w:tmpl w:val="F37A58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7598384">
    <w:abstractNumId w:val="6"/>
  </w:num>
  <w:num w:numId="2" w16cid:durableId="933245096">
    <w:abstractNumId w:val="3"/>
  </w:num>
  <w:num w:numId="3" w16cid:durableId="342242366">
    <w:abstractNumId w:val="7"/>
  </w:num>
  <w:num w:numId="4" w16cid:durableId="414015668">
    <w:abstractNumId w:val="10"/>
  </w:num>
  <w:num w:numId="5" w16cid:durableId="434789949">
    <w:abstractNumId w:val="9"/>
  </w:num>
  <w:num w:numId="6" w16cid:durableId="258804927">
    <w:abstractNumId w:val="2"/>
  </w:num>
  <w:num w:numId="7" w16cid:durableId="896206976">
    <w:abstractNumId w:val="4"/>
  </w:num>
  <w:num w:numId="8" w16cid:durableId="88546502">
    <w:abstractNumId w:val="5"/>
  </w:num>
  <w:num w:numId="9" w16cid:durableId="1505321937">
    <w:abstractNumId w:val="0"/>
  </w:num>
  <w:num w:numId="10" w16cid:durableId="1086728346">
    <w:abstractNumId w:val="1"/>
  </w:num>
  <w:num w:numId="11" w16cid:durableId="114315774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15C0"/>
    <w:rsid w:val="00635DD4"/>
    <w:rsid w:val="007015D6"/>
    <w:rsid w:val="00946488"/>
    <w:rsid w:val="00C27880"/>
    <w:rsid w:val="00D23F7D"/>
    <w:rsid w:val="00E315C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EE5B78"/>
  <w15:docId w15:val="{E53826EB-4ED2-4E2C-81DD-3C1D70B84F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AU" w:eastAsia="en-AU"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pPr>
      <w:spacing w:before="100" w:beforeAutospacing="1" w:after="100" w:afterAutospacing="1" w:line="240" w:lineRule="auto"/>
      <w:outlineLvl w:val="0"/>
    </w:pPr>
    <w:rPr>
      <w:rFonts w:ascii="Times New Roman" w:hAnsi="Times New Roman" w:cs="Times New Roman"/>
      <w:b/>
      <w:bCs/>
      <w:color w:val="007377"/>
      <w:kern w:val="36"/>
      <w:sz w:val="40"/>
      <w:szCs w:val="40"/>
    </w:rPr>
  </w:style>
  <w:style w:type="paragraph" w:styleId="Heading2">
    <w:name w:val="heading 2"/>
    <w:basedOn w:val="Normal"/>
    <w:link w:val="Heading2Char"/>
    <w:uiPriority w:val="9"/>
    <w:qFormat/>
    <w:pPr>
      <w:spacing w:before="880" w:after="100" w:afterAutospacing="1" w:line="240" w:lineRule="auto"/>
      <w:outlineLvl w:val="1"/>
    </w:pPr>
    <w:rPr>
      <w:rFonts w:ascii="Times New Roman" w:hAnsi="Times New Roman" w:cs="Times New Roman"/>
      <w:b/>
      <w:bCs/>
      <w:color w:val="007377"/>
      <w:kern w:val="0"/>
      <w:sz w:val="36"/>
      <w:szCs w:val="36"/>
    </w:rPr>
  </w:style>
  <w:style w:type="paragraph" w:styleId="Heading3">
    <w:name w:val="heading 3"/>
    <w:basedOn w:val="Normal"/>
    <w:link w:val="Heading3Char"/>
    <w:uiPriority w:val="9"/>
    <w:qFormat/>
    <w:pPr>
      <w:spacing w:before="100" w:beforeAutospacing="1" w:after="100" w:afterAutospacing="1" w:line="240" w:lineRule="auto"/>
      <w:outlineLvl w:val="2"/>
    </w:pPr>
    <w:rPr>
      <w:rFonts w:ascii="Times New Roman" w:hAnsi="Times New Roman" w:cs="Times New Roman"/>
      <w:b/>
      <w:bCs/>
      <w:color w:val="007377"/>
      <w:kern w:val="0"/>
      <w:sz w:val="32"/>
      <w:szCs w:val="32"/>
    </w:rPr>
  </w:style>
  <w:style w:type="paragraph" w:styleId="Heading4">
    <w:name w:val="heading 4"/>
    <w:basedOn w:val="Normal"/>
    <w:link w:val="Heading4Char"/>
    <w:uiPriority w:val="9"/>
    <w:qFormat/>
    <w:pPr>
      <w:spacing w:before="100" w:beforeAutospacing="1" w:after="100" w:afterAutospacing="1" w:line="240" w:lineRule="auto"/>
      <w:outlineLvl w:val="3"/>
    </w:pPr>
    <w:rPr>
      <w:rFonts w:ascii="Times New Roman" w:hAnsi="Times New Roman" w:cs="Times New Roman"/>
      <w:b/>
      <w:bCs/>
      <w:color w:val="007377"/>
      <w:kern w:val="0"/>
      <w:sz w:val="28"/>
      <w:szCs w:val="28"/>
    </w:rPr>
  </w:style>
  <w:style w:type="paragraph" w:styleId="Heading5">
    <w:name w:val="heading 5"/>
    <w:basedOn w:val="Normal"/>
    <w:link w:val="Heading5Char"/>
    <w:uiPriority w:val="9"/>
    <w:qFormat/>
    <w:pPr>
      <w:spacing w:before="100" w:beforeAutospacing="1" w:after="100" w:afterAutospacing="1" w:line="240" w:lineRule="auto"/>
      <w:outlineLvl w:val="4"/>
    </w:pPr>
    <w:rPr>
      <w:rFonts w:ascii="Times New Roman" w:hAnsi="Times New Roman" w:cs="Times New Roman"/>
      <w:b/>
      <w:bCs/>
      <w:color w:val="007377"/>
      <w:kern w:val="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imes New Roman" w:hAnsi="Times New Roman" w:cs="Times New Roman"/>
      <w:b/>
      <w:bCs/>
      <w:color w:val="007377"/>
      <w:kern w:val="36"/>
      <w:sz w:val="40"/>
      <w:szCs w:val="40"/>
    </w:rPr>
  </w:style>
  <w:style w:type="character" w:customStyle="1" w:styleId="Heading2Char">
    <w:name w:val="Heading 2 Char"/>
    <w:basedOn w:val="DefaultParagraphFont"/>
    <w:link w:val="Heading2"/>
    <w:uiPriority w:val="9"/>
    <w:rPr>
      <w:rFonts w:ascii="Times New Roman" w:hAnsi="Times New Roman" w:cs="Times New Roman"/>
      <w:b/>
      <w:bCs/>
      <w:color w:val="007377"/>
      <w:kern w:val="0"/>
      <w:sz w:val="36"/>
      <w:szCs w:val="36"/>
    </w:rPr>
  </w:style>
  <w:style w:type="character" w:customStyle="1" w:styleId="Heading3Char">
    <w:name w:val="Heading 3 Char"/>
    <w:basedOn w:val="DefaultParagraphFont"/>
    <w:link w:val="Heading3"/>
    <w:uiPriority w:val="9"/>
    <w:rPr>
      <w:rFonts w:ascii="Times New Roman" w:hAnsi="Times New Roman" w:cs="Times New Roman"/>
      <w:b/>
      <w:bCs/>
      <w:color w:val="007377"/>
      <w:kern w:val="0"/>
      <w:sz w:val="32"/>
      <w:szCs w:val="32"/>
    </w:rPr>
  </w:style>
  <w:style w:type="character" w:customStyle="1" w:styleId="Heading4Char">
    <w:name w:val="Heading 4 Char"/>
    <w:basedOn w:val="DefaultParagraphFont"/>
    <w:link w:val="Heading4"/>
    <w:uiPriority w:val="9"/>
    <w:rPr>
      <w:rFonts w:ascii="Times New Roman" w:hAnsi="Times New Roman" w:cs="Times New Roman"/>
      <w:b/>
      <w:bCs/>
      <w:color w:val="007377"/>
      <w:kern w:val="0"/>
      <w:sz w:val="28"/>
      <w:szCs w:val="28"/>
    </w:rPr>
  </w:style>
  <w:style w:type="character" w:customStyle="1" w:styleId="Heading5Char">
    <w:name w:val="Heading 5 Char"/>
    <w:basedOn w:val="DefaultParagraphFont"/>
    <w:link w:val="Heading5"/>
    <w:uiPriority w:val="9"/>
    <w:rPr>
      <w:rFonts w:ascii="Times New Roman" w:hAnsi="Times New Roman" w:cs="Times New Roman"/>
      <w:b/>
      <w:bCs/>
      <w:color w:val="007377"/>
      <w:kern w:val="0"/>
    </w:rPr>
  </w:style>
  <w:style w:type="paragraph" w:styleId="NormalWeb">
    <w:name w:val="Normal (Web)"/>
    <w:basedOn w:val="Normal"/>
    <w:uiPriority w:val="99"/>
    <w:semiHidden/>
    <w:unhideWhenUsed/>
    <w:pPr>
      <w:spacing w:before="100" w:beforeAutospacing="1" w:after="100" w:afterAutospacing="1" w:line="264" w:lineRule="auto"/>
    </w:pPr>
    <w:rPr>
      <w:rFonts w:ascii="Times New Roman" w:hAnsi="Times New Roman" w:cs="Times New Roman"/>
      <w:color w:val="000000"/>
      <w:kern w:val="0"/>
      <w:sz w:val="22"/>
      <w:szCs w:val="22"/>
    </w:rPr>
  </w:style>
  <w:style w:type="paragraph" w:customStyle="1" w:styleId="user-notes">
    <w:name w:val="user-notes"/>
    <w:basedOn w:val="Normal"/>
    <w:pPr>
      <w:shd w:val="clear" w:color="auto" w:fill="FCFFE2"/>
      <w:spacing w:before="360" w:after="360" w:line="240" w:lineRule="auto"/>
    </w:pPr>
    <w:rPr>
      <w:rFonts w:ascii="Times New Roman" w:hAnsi="Times New Roman" w:cs="Times New Roman"/>
      <w:kern w:val="0"/>
      <w:sz w:val="22"/>
      <w:szCs w:val="22"/>
    </w:rPr>
  </w:style>
  <w:style w:type="paragraph" w:customStyle="1" w:styleId="user-notes1">
    <w:name w:val="user-notes1"/>
    <w:basedOn w:val="Normal"/>
    <w:pPr>
      <w:shd w:val="clear" w:color="auto" w:fill="FCFFE2"/>
      <w:spacing w:after="0" w:line="264" w:lineRule="auto"/>
    </w:pPr>
    <w:rPr>
      <w:rFonts w:ascii="Times New Roman" w:hAnsi="Times New Roman" w:cs="Times New Roman"/>
      <w:color w:val="000000"/>
      <w:kern w:val="0"/>
      <w:sz w:val="22"/>
      <w:szCs w:val="22"/>
    </w:rPr>
  </w:style>
  <w:style w:type="character" w:styleId="Hyperlink">
    <w:name w:val="Hyperlink"/>
    <w:basedOn w:val="DefaultParagraphFont"/>
    <w:uiPriority w:val="99"/>
    <w:semiHidden/>
    <w:unhideWhenUsed/>
    <w:rPr>
      <w:color w:val="0000FF"/>
      <w:u w:val="single"/>
    </w:rPr>
  </w:style>
  <w:style w:type="character" w:styleId="Strong">
    <w:name w:val="Strong"/>
    <w:basedOn w:val="DefaultParagraphFont"/>
    <w:uiPriority w:val="22"/>
    <w:qFormat/>
    <w:rPr>
      <w:b/>
      <w:bCs/>
    </w:rPr>
  </w:style>
  <w:style w:type="paragraph" w:customStyle="1" w:styleId="close-up">
    <w:name w:val="close-up"/>
    <w:basedOn w:val="Normal"/>
    <w:pPr>
      <w:spacing w:before="100" w:beforeAutospacing="1" w:after="100" w:afterAutospacing="1" w:line="264" w:lineRule="auto"/>
    </w:pPr>
    <w:rPr>
      <w:rFonts w:ascii="Times New Roman" w:hAnsi="Times New Roman" w:cs="Times New Roman"/>
      <w:color w:val="000000"/>
      <w:kern w:val="0"/>
      <w:sz w:val="22"/>
      <w:szCs w:val="22"/>
    </w:rPr>
  </w:style>
  <w:style w:type="character" w:styleId="FollowedHyperlink">
    <w:name w:val="FollowedHyperlink"/>
    <w:basedOn w:val="DefaultParagraphFont"/>
    <w:uiPriority w:val="99"/>
    <w:semiHidden/>
    <w:unhideWhenUsed/>
    <w:rsid w:val="007015D6"/>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08900938">
      <w:marLeft w:val="0"/>
      <w:marRight w:val="0"/>
      <w:marTop w:val="0"/>
      <w:marBottom w:val="0"/>
      <w:divBdr>
        <w:top w:val="none" w:sz="0" w:space="0" w:color="auto"/>
        <w:left w:val="none" w:sz="0" w:space="0" w:color="auto"/>
        <w:bottom w:val="none" w:sz="0" w:space="0" w:color="auto"/>
        <w:right w:val="none" w:sz="0" w:space="0" w:color="auto"/>
      </w:divBdr>
      <w:divsChild>
        <w:div w:id="759252066">
          <w:marLeft w:val="0"/>
          <w:marRight w:val="0"/>
          <w:marTop w:val="0"/>
          <w:marBottom w:val="0"/>
          <w:divBdr>
            <w:top w:val="none" w:sz="0" w:space="0" w:color="auto"/>
            <w:left w:val="none" w:sz="0" w:space="0" w:color="auto"/>
            <w:bottom w:val="none" w:sz="0" w:space="0" w:color="auto"/>
            <w:right w:val="none" w:sz="0" w:space="0" w:color="auto"/>
          </w:divBdr>
          <w:divsChild>
            <w:div w:id="861477617">
              <w:marLeft w:val="0"/>
              <w:marRight w:val="0"/>
              <w:marTop w:val="0"/>
              <w:marBottom w:val="0"/>
              <w:divBdr>
                <w:top w:val="none" w:sz="0" w:space="0" w:color="auto"/>
                <w:left w:val="none" w:sz="0" w:space="0" w:color="auto"/>
                <w:bottom w:val="none" w:sz="0" w:space="0" w:color="auto"/>
                <w:right w:val="none" w:sz="0" w:space="0" w:color="auto"/>
              </w:divBdr>
              <w:divsChild>
                <w:div w:id="1007487445">
                  <w:marLeft w:val="0"/>
                  <w:marRight w:val="0"/>
                  <w:marTop w:val="0"/>
                  <w:marBottom w:val="0"/>
                  <w:divBdr>
                    <w:top w:val="none" w:sz="0" w:space="0" w:color="auto"/>
                    <w:left w:val="none" w:sz="0" w:space="0" w:color="auto"/>
                    <w:bottom w:val="none" w:sz="0" w:space="0" w:color="auto"/>
                    <w:right w:val="none" w:sz="0" w:space="0" w:color="auto"/>
                  </w:divBdr>
                  <w:divsChild>
                    <w:div w:id="422184929">
                      <w:marLeft w:val="0"/>
                      <w:marRight w:val="0"/>
                      <w:marTop w:val="0"/>
                      <w:marBottom w:val="0"/>
                      <w:divBdr>
                        <w:top w:val="none" w:sz="0" w:space="0" w:color="auto"/>
                        <w:left w:val="none" w:sz="0" w:space="0" w:color="auto"/>
                        <w:bottom w:val="none" w:sz="0" w:space="0" w:color="auto"/>
                        <w:right w:val="none" w:sz="0" w:space="0" w:color="auto"/>
                      </w:divBdr>
                      <w:divsChild>
                        <w:div w:id="1120494896">
                          <w:marLeft w:val="0"/>
                          <w:marRight w:val="0"/>
                          <w:marTop w:val="0"/>
                          <w:marBottom w:val="0"/>
                          <w:divBdr>
                            <w:top w:val="none" w:sz="0" w:space="0" w:color="auto"/>
                            <w:left w:val="none" w:sz="0" w:space="0" w:color="auto"/>
                            <w:bottom w:val="none" w:sz="0" w:space="0" w:color="auto"/>
                            <w:right w:val="none" w:sz="0" w:space="0" w:color="auto"/>
                          </w:divBdr>
                          <w:divsChild>
                            <w:div w:id="1864247641">
                              <w:marLeft w:val="0"/>
                              <w:marRight w:val="0"/>
                              <w:marTop w:val="0"/>
                              <w:marBottom w:val="0"/>
                              <w:divBdr>
                                <w:top w:val="none" w:sz="0" w:space="0" w:color="auto"/>
                                <w:left w:val="none" w:sz="0" w:space="0" w:color="auto"/>
                                <w:bottom w:val="none" w:sz="0" w:space="0" w:color="auto"/>
                                <w:right w:val="none" w:sz="0" w:space="0" w:color="auto"/>
                              </w:divBdr>
                              <w:divsChild>
                                <w:div w:id="870068614">
                                  <w:marLeft w:val="0"/>
                                  <w:marRight w:val="0"/>
                                  <w:marTop w:val="0"/>
                                  <w:marBottom w:val="0"/>
                                  <w:divBdr>
                                    <w:top w:val="none" w:sz="0" w:space="0" w:color="auto"/>
                                    <w:left w:val="none" w:sz="0" w:space="0" w:color="auto"/>
                                    <w:bottom w:val="none" w:sz="0" w:space="0" w:color="auto"/>
                                    <w:right w:val="none" w:sz="0" w:space="0" w:color="auto"/>
                                  </w:divBdr>
                                  <w:divsChild>
                                    <w:div w:id="731317756">
                                      <w:marLeft w:val="0"/>
                                      <w:marRight w:val="0"/>
                                      <w:marTop w:val="0"/>
                                      <w:marBottom w:val="0"/>
                                      <w:divBdr>
                                        <w:top w:val="none" w:sz="0" w:space="0" w:color="auto"/>
                                        <w:left w:val="none" w:sz="0" w:space="0" w:color="auto"/>
                                        <w:bottom w:val="none" w:sz="0" w:space="0" w:color="auto"/>
                                        <w:right w:val="none" w:sz="0" w:space="0" w:color="auto"/>
                                      </w:divBdr>
                                    </w:div>
                                    <w:div w:id="714890452">
                                      <w:marLeft w:val="0"/>
                                      <w:marRight w:val="0"/>
                                      <w:marTop w:val="0"/>
                                      <w:marBottom w:val="0"/>
                                      <w:divBdr>
                                        <w:top w:val="none" w:sz="0" w:space="0" w:color="auto"/>
                                        <w:left w:val="none" w:sz="0" w:space="0" w:color="auto"/>
                                        <w:bottom w:val="none" w:sz="0" w:space="0" w:color="auto"/>
                                        <w:right w:val="none" w:sz="0" w:space="0" w:color="auto"/>
                                      </w:divBdr>
                                    </w:div>
                                    <w:div w:id="1622147477">
                                      <w:marLeft w:val="0"/>
                                      <w:marRight w:val="0"/>
                                      <w:marTop w:val="0"/>
                                      <w:marBottom w:val="0"/>
                                      <w:divBdr>
                                        <w:top w:val="none" w:sz="0" w:space="0" w:color="auto"/>
                                        <w:left w:val="none" w:sz="0" w:space="0" w:color="auto"/>
                                        <w:bottom w:val="none" w:sz="0" w:space="0" w:color="auto"/>
                                        <w:right w:val="none" w:sz="0" w:space="0" w:color="auto"/>
                                      </w:divBdr>
                                    </w:div>
                                    <w:div w:id="680547426">
                                      <w:marLeft w:val="0"/>
                                      <w:marRight w:val="0"/>
                                      <w:marTop w:val="0"/>
                                      <w:marBottom w:val="0"/>
                                      <w:divBdr>
                                        <w:top w:val="none" w:sz="0" w:space="0" w:color="auto"/>
                                        <w:left w:val="none" w:sz="0" w:space="0" w:color="auto"/>
                                        <w:bottom w:val="none" w:sz="0" w:space="0" w:color="auto"/>
                                        <w:right w:val="none" w:sz="0" w:space="0" w:color="auto"/>
                                      </w:divBdr>
                                    </w:div>
                                    <w:div w:id="1597833280">
                                      <w:marLeft w:val="0"/>
                                      <w:marRight w:val="0"/>
                                      <w:marTop w:val="0"/>
                                      <w:marBottom w:val="0"/>
                                      <w:divBdr>
                                        <w:top w:val="none" w:sz="0" w:space="0" w:color="auto"/>
                                        <w:left w:val="none" w:sz="0" w:space="0" w:color="auto"/>
                                        <w:bottom w:val="none" w:sz="0" w:space="0" w:color="auto"/>
                                        <w:right w:val="none" w:sz="0" w:space="0" w:color="auto"/>
                                      </w:divBdr>
                                    </w:div>
                                    <w:div w:id="720446288">
                                      <w:marLeft w:val="0"/>
                                      <w:marRight w:val="0"/>
                                      <w:marTop w:val="0"/>
                                      <w:marBottom w:val="0"/>
                                      <w:divBdr>
                                        <w:top w:val="none" w:sz="0" w:space="0" w:color="auto"/>
                                        <w:left w:val="none" w:sz="0" w:space="0" w:color="auto"/>
                                        <w:bottom w:val="none" w:sz="0" w:space="0" w:color="auto"/>
                                        <w:right w:val="none" w:sz="0" w:space="0" w:color="auto"/>
                                      </w:divBdr>
                                    </w:div>
                                    <w:div w:id="1388259524">
                                      <w:marLeft w:val="0"/>
                                      <w:marRight w:val="0"/>
                                      <w:marTop w:val="0"/>
                                      <w:marBottom w:val="0"/>
                                      <w:divBdr>
                                        <w:top w:val="none" w:sz="0" w:space="0" w:color="auto"/>
                                        <w:left w:val="none" w:sz="0" w:space="0" w:color="auto"/>
                                        <w:bottom w:val="none" w:sz="0" w:space="0" w:color="auto"/>
                                        <w:right w:val="none" w:sz="0" w:space="0" w:color="auto"/>
                                      </w:divBdr>
                                    </w:div>
                                    <w:div w:id="675152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hyperlink" Target="https://www.aitsl.edu.au/docs/default-source/default-document-library/7-how-can-i-initiate-ongoing-formal-and-informal-feedbackbe778f91b1e86477b58fff00006709da.pdf" TargetMode="External"/><Relationship Id="rId13" Type="http://schemas.openxmlformats.org/officeDocument/2006/relationships/hyperlink" Target="https://www.aitsl.edu.au/tools-resources/resource/peer-observation" TargetMode="External"/><Relationship Id="rId18" Type="http://schemas.openxmlformats.org/officeDocument/2006/relationships/hyperlink" Target="https://www.aitsl.edu.au/docs/default-source/feedback/aitsl-learning-intentions-and-success-criteria-strategy.pdf?sfvrsn=382dec3c_2" TargetMode="External"/><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hyperlink" Target="https://www.aitsl.edu.au/docs/default-source/lead-develop/leading-for-impact-resources/engaging-and-working-with-the-community.pdf?sfvrsn=fdd8ff3c_2" TargetMode="External"/><Relationship Id="rId7" Type="http://schemas.openxmlformats.org/officeDocument/2006/relationships/hyperlink" Target="https://www.aitsl.edu.au/docs/default-source/research-evidence/spotlight/feedback.pdf" TargetMode="External"/><Relationship Id="rId12" Type="http://schemas.openxmlformats.org/officeDocument/2006/relationships/hyperlink" Target="https://www.aitsl.edu.au/docs/default-source/default-document-library/how-to-guide---peer-observation.pdf?sfvrsn=4aadec3c_2" TargetMode="External"/><Relationship Id="rId17" Type="http://schemas.openxmlformats.org/officeDocument/2006/relationships/hyperlink" Target="https://www.aitsl.edu.au/tools-resources/resource/a-collaborative-professional-learning-community-illustration-of-practice" TargetMode="External"/><Relationship Id="rId25" Type="http://schemas.openxmlformats.org/officeDocument/2006/relationships/hyperlink" Target="https://www.aitsl.edu.au/teach/understand-your-impact/quality-teaching-modules" TargetMode="External"/><Relationship Id="rId2" Type="http://schemas.openxmlformats.org/officeDocument/2006/relationships/styles" Target="styles.xml"/><Relationship Id="rId16" Type="http://schemas.openxmlformats.org/officeDocument/2006/relationships/hyperlink" Target="https://www.aitsl.edu.au/docs/default-source/default-document-library/7-how-do-coaching-conversations-work.pdf?sfvrsn=48b8ec3c_2" TargetMode="External"/><Relationship Id="rId20" Type="http://schemas.openxmlformats.org/officeDocument/2006/relationships/hyperlink" Target="https://www.aitsl.edu.au/tools-resources/resource/explicit-learning-goals-illustration-of-practice" TargetMode="External"/><Relationship Id="rId1" Type="http://schemas.openxmlformats.org/officeDocument/2006/relationships/numbering" Target="numbering.xml"/><Relationship Id="rId6" Type="http://schemas.openxmlformats.org/officeDocument/2006/relationships/hyperlink" Target="https://www.aitsl.edu.au/docs/default-source/feedback/aitsl-feedback-factsheet.pdf" TargetMode="External"/><Relationship Id="rId11" Type="http://schemas.openxmlformats.org/officeDocument/2006/relationships/hyperlink" Target="https://www.aitsl.edu.au/tools-resources/resource/literature-review---professional-conversations-and-improvement-focused-feedback" TargetMode="External"/><Relationship Id="rId24" Type="http://schemas.openxmlformats.org/officeDocument/2006/relationships/hyperlink" Target="https://www.aitsl.edu.au/teach/understand-your-impact/quality-teaching-modules/3d" TargetMode="External"/><Relationship Id="rId5" Type="http://schemas.openxmlformats.org/officeDocument/2006/relationships/image" Target="media/image1.png"/><Relationship Id="rId15" Type="http://schemas.openxmlformats.org/officeDocument/2006/relationships/hyperlink" Target="https://www.aitsl.edu.au/docs/default-source/default-document-library/9-how-can-i-support-effective-peer-feedback-in-my-schoolb6069991b1e86477b58fff00006709da.pdf?sfvrsn=67afec3c_4" TargetMode="External"/><Relationship Id="rId23" Type="http://schemas.openxmlformats.org/officeDocument/2006/relationships/hyperlink" Target="https://www.aitsl.edu.au/docs/default-source/feedback/aitsl-evaluating-impact.pdf" TargetMode="External"/><Relationship Id="rId10" Type="http://schemas.openxmlformats.org/officeDocument/2006/relationships/image" Target="media/image2.png"/><Relationship Id="rId19" Type="http://schemas.openxmlformats.org/officeDocument/2006/relationships/hyperlink" Target="https://www.aitsl.edu.au/tools-resources/resource/achieving-explicit-learning-goals-illustration-of-practice" TargetMode="External"/><Relationship Id="rId4" Type="http://schemas.openxmlformats.org/officeDocument/2006/relationships/webSettings" Target="webSettings.xml"/><Relationship Id="rId9" Type="http://schemas.openxmlformats.org/officeDocument/2006/relationships/hyperlink" Target="https://www.aitsl.edu.au/tools-resources/resource/literature-review---professional-conversations-and-improvement-focused-feedback" TargetMode="External"/><Relationship Id="rId14" Type="http://schemas.openxmlformats.org/officeDocument/2006/relationships/hyperlink" Target="https://www.aitsl.edu.au/docs/default-source/default-document-library/9-how-can-i-support-effective-peer-feedback-in-my-schoolb6069991b1e86477b58fff00006709da.pdf?sfvrsn=67afec3c_4" TargetMode="External"/><Relationship Id="rId22" Type="http://schemas.openxmlformats.org/officeDocument/2006/relationships/hyperlink" Target="https://www.aitsl.edu.au/tools-resources/resource/working-alongside-parents-carers-illustration-of-practice" TargetMode="Externa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7</TotalTime>
  <Pages>8</Pages>
  <Words>1872</Words>
  <Characters>10673</Characters>
  <Application>Microsoft Office Word</Application>
  <DocSecurity>0</DocSecurity>
  <Lines>88</Lines>
  <Paragraphs>25</Paragraphs>
  <ScaleCrop>false</ScaleCrop>
  <Company/>
  <LinksUpToDate>false</LinksUpToDate>
  <CharactersWithSpaces>12520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Lyndall Czuba</dc:creator>
  <cp:lastModifiedBy>Lyndall Czuba</cp:lastModifiedBy>
  <cp:revision>3</cp:revision>
  <dcterms:created xsi:type="dcterms:W3CDTF">2025-09-16T02:20:00Z</dcterms:created>
  <dcterms:modified xsi:type="dcterms:W3CDTF">2025-09-17T03:36:00Z</dcterms:modified>
</cp:coreProperties>
</file>