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725C" w14:textId="77777777" w:rsidR="003125B6" w:rsidRDefault="003125B6">
      <w:pPr>
        <w:pStyle w:val="Heading5"/>
        <w:rPr>
          <w:rFonts w:ascii="Arial" w:eastAsia="Times New Roman" w:hAnsi="Arial" w:cs="Arial"/>
          <w:lang w:val="en"/>
          <w14:ligatures w14:val="none"/>
        </w:rPr>
      </w:pPr>
      <w:r>
        <w:rPr>
          <w:rFonts w:ascii="Arial" w:eastAsia="Times New Roman" w:hAnsi="Arial" w:cs="Arial"/>
          <w:lang w:val="en"/>
        </w:rPr>
        <w:t>Module 3d</w:t>
      </w:r>
    </w:p>
    <w:p w14:paraId="6339253C" w14:textId="77777777" w:rsidR="003125B6" w:rsidRDefault="003125B6">
      <w:pPr>
        <w:pStyle w:val="Heading1"/>
        <w:rPr>
          <w:rFonts w:ascii="Arial" w:eastAsia="Times New Roman" w:hAnsi="Arial" w:cs="Arial"/>
          <w:lang w:val="en"/>
        </w:rPr>
      </w:pPr>
      <w:r>
        <w:rPr>
          <w:rFonts w:ascii="Arial" w:eastAsia="Times New Roman" w:hAnsi="Arial" w:cs="Arial"/>
          <w:lang w:val="en"/>
        </w:rPr>
        <w:t>How can mentors and leaders support the implementation of the development cycle?</w:t>
      </w:r>
    </w:p>
    <w:p w14:paraId="22566BB4"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t>Let’s begin</w:t>
      </w:r>
    </w:p>
    <w:p w14:paraId="686EAA5C" w14:textId="77777777" w:rsidR="003125B6" w:rsidRDefault="003125B6">
      <w:pPr>
        <w:pStyle w:val="close-up"/>
        <w:divId w:val="1762332701"/>
        <w:rPr>
          <w:rFonts w:ascii="Arial" w:hAnsi="Arial" w:cs="Arial"/>
          <w:lang w:val="en"/>
        </w:rPr>
      </w:pPr>
      <w:r>
        <w:rPr>
          <w:rFonts w:ascii="Arial" w:hAnsi="Arial" w:cs="Arial"/>
          <w:lang w:val="en"/>
        </w:rPr>
        <w:t>High-impact leadership:</w:t>
      </w:r>
    </w:p>
    <w:p w14:paraId="788A80AE" w14:textId="77777777" w:rsidR="003125B6" w:rsidRDefault="003125B6">
      <w:pPr>
        <w:numPr>
          <w:ilvl w:val="0"/>
          <w:numId w:val="1"/>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creates the conditions for teachers to understand their impact on learner outcomes and continually improve their practice</w:t>
      </w:r>
    </w:p>
    <w:p w14:paraId="74779DAD" w14:textId="77777777" w:rsidR="003125B6" w:rsidRDefault="003125B6">
      <w:pPr>
        <w:numPr>
          <w:ilvl w:val="0"/>
          <w:numId w:val="1"/>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operates in fast-changing and increasingly complex circumstances</w:t>
      </w:r>
    </w:p>
    <w:p w14:paraId="2BE8E977" w14:textId="77777777" w:rsidR="003125B6" w:rsidRDefault="003125B6">
      <w:pPr>
        <w:numPr>
          <w:ilvl w:val="0"/>
          <w:numId w:val="1"/>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understands the strong foundations of a great education</w:t>
      </w:r>
    </w:p>
    <w:p w14:paraId="21513833" w14:textId="77777777" w:rsidR="003125B6" w:rsidRDefault="003125B6">
      <w:pPr>
        <w:numPr>
          <w:ilvl w:val="0"/>
          <w:numId w:val="1"/>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uses educational expertise and management skills to create a school culture focused on improving the quality of teaching and learning to lead to progress for all learners</w:t>
      </w:r>
    </w:p>
    <w:p w14:paraId="43E5B852" w14:textId="77777777" w:rsidR="003125B6" w:rsidRDefault="003125B6">
      <w:pPr>
        <w:numPr>
          <w:ilvl w:val="0"/>
          <w:numId w:val="1"/>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fosters a culture of professional learning and growth, where staff work together to develop and share expertise.</w:t>
      </w:r>
    </w:p>
    <w:p w14:paraId="5EDCF9AE" w14:textId="77777777" w:rsidR="003125B6" w:rsidRDefault="003125B6">
      <w:pPr>
        <w:divId w:val="1379864805"/>
        <w:rPr>
          <w:rFonts w:ascii="Arial" w:eastAsia="Times New Roman" w:hAnsi="Arial" w:cs="Arial"/>
          <w:lang w:val="en"/>
        </w:rPr>
      </w:pPr>
      <w:r>
        <w:rPr>
          <w:rFonts w:ascii="Arial" w:eastAsia="Times New Roman" w:hAnsi="Arial" w:cs="Arial"/>
          <w:noProof/>
          <w:lang w:val="en"/>
        </w:rPr>
        <w:drawing>
          <wp:inline distT="0" distB="0" distL="0" distR="0" wp14:anchorId="066D9235" wp14:editId="348EA55D">
            <wp:extent cx="6000750" cy="2819400"/>
            <wp:effectExtent l="0" t="0" r="0" b="0"/>
            <wp:docPr id="1" name="Picture 1" descr="High-impact school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impact school lea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0" cy="2819400"/>
                    </a:xfrm>
                    <a:prstGeom prst="rect">
                      <a:avLst/>
                    </a:prstGeom>
                    <a:noFill/>
                    <a:ln>
                      <a:noFill/>
                    </a:ln>
                  </pic:spPr>
                </pic:pic>
              </a:graphicData>
            </a:graphic>
          </wp:inline>
        </w:drawing>
      </w:r>
    </w:p>
    <w:p w14:paraId="5E636485" w14:textId="77777777" w:rsidR="003125B6" w:rsidRDefault="003125B6">
      <w:pPr>
        <w:pStyle w:val="NormalWeb"/>
        <w:divId w:val="1762332701"/>
        <w:rPr>
          <w:rFonts w:ascii="Arial" w:hAnsi="Arial" w:cs="Arial"/>
          <w:lang w:val="en"/>
        </w:rPr>
      </w:pPr>
      <w:r>
        <w:rPr>
          <w:rFonts w:ascii="Arial" w:hAnsi="Arial" w:cs="Arial"/>
          <w:lang w:val="en"/>
        </w:rPr>
        <w:t>High-impact leadership is most effective when leadership is distributed and collaborative, and when teams work together to accomplish the shared vision and aims of an education setting. A high-impact leader will evolve their practice and capabilities as they evolve through their career.</w:t>
      </w:r>
    </w:p>
    <w:p w14:paraId="26143A21" w14:textId="77777777" w:rsidR="003125B6" w:rsidRDefault="003125B6">
      <w:pPr>
        <w:pStyle w:val="close-up"/>
        <w:divId w:val="1762332701"/>
        <w:rPr>
          <w:rFonts w:ascii="Arial" w:hAnsi="Arial" w:cs="Arial"/>
          <w:lang w:val="en"/>
        </w:rPr>
      </w:pPr>
      <w:r>
        <w:rPr>
          <w:rFonts w:ascii="Arial" w:hAnsi="Arial" w:cs="Arial"/>
          <w:lang w:val="en"/>
        </w:rPr>
        <w:t>What needs to be considered?</w:t>
      </w:r>
    </w:p>
    <w:p w14:paraId="7106C878" w14:textId="77777777" w:rsidR="003125B6" w:rsidRDefault="003125B6">
      <w:pPr>
        <w:numPr>
          <w:ilvl w:val="0"/>
          <w:numId w:val="2"/>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The most effective leaders see learning as central to their professional lives.</w:t>
      </w:r>
    </w:p>
    <w:p w14:paraId="2C45A48C" w14:textId="77777777" w:rsidR="003125B6" w:rsidRDefault="003125B6">
      <w:pPr>
        <w:numPr>
          <w:ilvl w:val="0"/>
          <w:numId w:val="2"/>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lastRenderedPageBreak/>
        <w:t xml:space="preserve">Almost all successful leaders draw on the same core leadership practices and </w:t>
      </w:r>
      <w:proofErr w:type="spellStart"/>
      <w:r>
        <w:rPr>
          <w:rFonts w:ascii="Arial" w:eastAsia="Times New Roman" w:hAnsi="Arial" w:cs="Arial"/>
          <w:sz w:val="22"/>
          <w:szCs w:val="22"/>
          <w:lang w:val="en"/>
        </w:rPr>
        <w:t>behaviours</w:t>
      </w:r>
      <w:proofErr w:type="spellEnd"/>
      <w:r>
        <w:rPr>
          <w:rFonts w:ascii="Arial" w:eastAsia="Times New Roman" w:hAnsi="Arial" w:cs="Arial"/>
          <w:sz w:val="22"/>
          <w:szCs w:val="22"/>
          <w:lang w:val="en"/>
        </w:rPr>
        <w:t>.</w:t>
      </w:r>
    </w:p>
    <w:p w14:paraId="06C65991" w14:textId="77777777" w:rsidR="003125B6" w:rsidRDefault="003125B6">
      <w:pPr>
        <w:numPr>
          <w:ilvl w:val="0"/>
          <w:numId w:val="2"/>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Personal qualities and capabilities explain the significant variation in leadership effectiveness.</w:t>
      </w:r>
    </w:p>
    <w:p w14:paraId="0266C6D4" w14:textId="77777777" w:rsidR="003125B6" w:rsidRDefault="003125B6">
      <w:pPr>
        <w:spacing w:after="0" w:line="264" w:lineRule="auto"/>
        <w:divId w:val="1703244662"/>
        <w:rPr>
          <w:rFonts w:ascii="Arial" w:hAnsi="Arial" w:cs="Arial"/>
          <w:color w:val="767676"/>
          <w:sz w:val="18"/>
          <w:szCs w:val="18"/>
          <w:lang w:val="en"/>
        </w:rPr>
      </w:pPr>
      <w:r>
        <w:rPr>
          <w:rFonts w:ascii="Arial" w:hAnsi="Arial" w:cs="Arial"/>
          <w:b/>
          <w:bCs/>
          <w:color w:val="E27C04"/>
          <w:sz w:val="20"/>
          <w:szCs w:val="20"/>
          <w:lang w:val="en"/>
        </w:rPr>
        <w:t>Further reading: Read</w:t>
      </w:r>
      <w:r>
        <w:rPr>
          <w:rFonts w:ascii="Arial" w:hAnsi="Arial" w:cs="Arial"/>
          <w:color w:val="767676"/>
          <w:sz w:val="18"/>
          <w:szCs w:val="18"/>
          <w:lang w:val="en"/>
        </w:rPr>
        <w:t xml:space="preserve"> </w:t>
      </w:r>
      <w:hyperlink r:id="rId6" w:tgtFrame="_blank" w:history="1">
        <w:r>
          <w:rPr>
            <w:rStyle w:val="Hyperlink"/>
            <w:rFonts w:ascii="Arial" w:hAnsi="Arial" w:cs="Arial"/>
            <w:sz w:val="18"/>
            <w:szCs w:val="18"/>
            <w:lang w:val="en"/>
          </w:rPr>
          <w:t>Leading for impact: High impact school leadership</w:t>
        </w:r>
      </w:hyperlink>
    </w:p>
    <w:p w14:paraId="3BE65A81"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Reflection</w:t>
      </w:r>
    </w:p>
    <w:p w14:paraId="0F2AD625" w14:textId="77777777" w:rsidR="003125B6" w:rsidRDefault="003125B6">
      <w:pPr>
        <w:pStyle w:val="NormalWeb"/>
        <w:divId w:val="1762332701"/>
        <w:rPr>
          <w:rFonts w:ascii="Arial" w:hAnsi="Arial" w:cs="Arial"/>
          <w:lang w:val="en"/>
        </w:rPr>
      </w:pPr>
      <w:r>
        <w:rPr>
          <w:rFonts w:ascii="Arial" w:hAnsi="Arial" w:cs="Arial"/>
          <w:lang w:val="en"/>
        </w:rPr>
        <w:t xml:space="preserve">Consider the scenarios below to gauge your progress and growth towards leading for impact. Although this tool has been designed for leaders, teachers may also consider </w:t>
      </w:r>
      <w:proofErr w:type="gramStart"/>
      <w:r>
        <w:rPr>
          <w:rFonts w:ascii="Arial" w:hAnsi="Arial" w:cs="Arial"/>
          <w:lang w:val="en"/>
        </w:rPr>
        <w:t>the questions</w:t>
      </w:r>
      <w:proofErr w:type="gramEnd"/>
      <w:r>
        <w:rPr>
          <w:rFonts w:ascii="Arial" w:hAnsi="Arial" w:cs="Arial"/>
          <w:lang w:val="en"/>
        </w:rPr>
        <w:t xml:space="preserve"> in relation to their education setting practices.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9276E" w14:paraId="33550F09" w14:textId="77777777">
        <w:trPr>
          <w:divId w:val="446587416"/>
          <w:tblHeader/>
          <w:tblCellSpacing w:w="15" w:type="dxa"/>
        </w:trPr>
        <w:tc>
          <w:tcPr>
            <w:tcW w:w="2500" w:type="pct"/>
            <w:vAlign w:val="center"/>
            <w:hideMark/>
          </w:tcPr>
          <w:p w14:paraId="7965F44C" w14:textId="77777777" w:rsidR="003125B6" w:rsidRDefault="003125B6">
            <w:pPr>
              <w:pStyle w:val="NormalWeb"/>
              <w:jc w:val="center"/>
              <w:rPr>
                <w:rFonts w:ascii="Arial" w:hAnsi="Arial" w:cs="Arial"/>
                <w:b/>
                <w:bCs/>
              </w:rPr>
            </w:pPr>
            <w:r>
              <w:rPr>
                <w:rFonts w:ascii="Arial" w:hAnsi="Arial" w:cs="Arial"/>
                <w:b/>
                <w:bCs/>
              </w:rPr>
              <w:t>Scenarios</w:t>
            </w:r>
          </w:p>
        </w:tc>
        <w:tc>
          <w:tcPr>
            <w:tcW w:w="2500" w:type="pct"/>
            <w:vAlign w:val="center"/>
            <w:hideMark/>
          </w:tcPr>
          <w:p w14:paraId="575A03EA" w14:textId="77777777" w:rsidR="003125B6" w:rsidRDefault="003125B6">
            <w:pPr>
              <w:pStyle w:val="NormalWeb"/>
              <w:jc w:val="center"/>
              <w:rPr>
                <w:rFonts w:ascii="Arial" w:hAnsi="Arial" w:cs="Arial"/>
                <w:b/>
                <w:bCs/>
              </w:rPr>
            </w:pPr>
            <w:r>
              <w:rPr>
                <w:rFonts w:ascii="Arial" w:hAnsi="Arial" w:cs="Arial"/>
                <w:b/>
                <w:bCs/>
              </w:rPr>
              <w:t>Does this sound like your education setting?</w:t>
            </w:r>
          </w:p>
        </w:tc>
      </w:tr>
      <w:tr w:rsidR="0009276E" w14:paraId="4AAD30CD"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12E9CBE" w14:textId="77777777" w:rsidR="003125B6" w:rsidRDefault="003125B6">
            <w:pPr>
              <w:pStyle w:val="NormalWeb"/>
              <w:rPr>
                <w:rFonts w:ascii="Arial" w:hAnsi="Arial" w:cs="Arial"/>
              </w:rPr>
            </w:pPr>
            <w:r>
              <w:rPr>
                <w:rStyle w:val="Strong"/>
                <w:rFonts w:ascii="Arial" w:hAnsi="Arial" w:cs="Arial"/>
              </w:rPr>
              <w:t xml:space="preserve">Staff independently seek out others to grow expertise. </w:t>
            </w:r>
            <w:r>
              <w:rPr>
                <w:rFonts w:ascii="Arial" w:hAnsi="Arial" w:cs="Arial"/>
              </w:rPr>
              <w:t>Outside of formal expectations, teachers set up informal coaching relationships and schedule sharing sessions.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4400202" w14:textId="77777777" w:rsidR="003125B6" w:rsidRDefault="003125B6">
            <w:pPr>
              <w:pStyle w:val="user-notes1"/>
              <w:rPr>
                <w:rFonts w:ascii="Arial" w:hAnsi="Arial" w:cs="Arial"/>
              </w:rPr>
            </w:pPr>
            <w:r>
              <w:rPr>
                <w:rFonts w:ascii="Arial" w:hAnsi="Arial" w:cs="Arial"/>
              </w:rPr>
              <w:t> </w:t>
            </w:r>
          </w:p>
          <w:p w14:paraId="3699F087" w14:textId="77777777" w:rsidR="003125B6" w:rsidRDefault="003125B6">
            <w:pPr>
              <w:pStyle w:val="NormalWeb"/>
              <w:rPr>
                <w:rFonts w:ascii="Arial" w:hAnsi="Arial" w:cs="Arial"/>
              </w:rPr>
            </w:pPr>
            <w:r>
              <w:rPr>
                <w:rFonts w:ascii="Arial" w:hAnsi="Arial" w:cs="Arial"/>
              </w:rPr>
              <w:t>Refer to Creating a safe environment for risk taking in learning</w:t>
            </w:r>
          </w:p>
        </w:tc>
      </w:tr>
      <w:tr w:rsidR="0009276E" w14:paraId="1B61E230"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136066E" w14:textId="77777777" w:rsidR="003125B6" w:rsidRDefault="003125B6">
            <w:pPr>
              <w:pStyle w:val="NormalWeb"/>
              <w:rPr>
                <w:rFonts w:ascii="Arial" w:hAnsi="Arial" w:cs="Arial"/>
              </w:rPr>
            </w:pPr>
            <w:r>
              <w:rPr>
                <w:rStyle w:val="Strong"/>
                <w:rFonts w:ascii="Arial" w:hAnsi="Arial" w:cs="Arial"/>
              </w:rPr>
              <w:t>There is a culture of professional growth</w:t>
            </w:r>
            <w:r>
              <w:rPr>
                <w:rFonts w:ascii="Arial" w:hAnsi="Arial" w:cs="Arial"/>
              </w:rPr>
              <w:t>. Staff openly discuss mistakes and challenges and feel safe to ask for help. Teachers share goals and celebrate achievements.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0A1A19F" w14:textId="77777777" w:rsidR="003125B6" w:rsidRDefault="003125B6">
            <w:pPr>
              <w:pStyle w:val="user-notes1"/>
              <w:rPr>
                <w:rFonts w:ascii="Arial" w:hAnsi="Arial" w:cs="Arial"/>
              </w:rPr>
            </w:pPr>
            <w:r>
              <w:rPr>
                <w:rFonts w:ascii="Arial" w:hAnsi="Arial" w:cs="Arial"/>
              </w:rPr>
              <w:t> </w:t>
            </w:r>
          </w:p>
          <w:p w14:paraId="13C22DC0" w14:textId="77777777" w:rsidR="003125B6" w:rsidRDefault="003125B6">
            <w:pPr>
              <w:pStyle w:val="NormalWeb"/>
              <w:rPr>
                <w:rFonts w:ascii="Arial" w:hAnsi="Arial" w:cs="Arial"/>
              </w:rPr>
            </w:pPr>
            <w:r>
              <w:rPr>
                <w:rFonts w:ascii="Arial" w:hAnsi="Arial" w:cs="Arial"/>
              </w:rPr>
              <w:t xml:space="preserve">Watch </w:t>
            </w:r>
            <w:hyperlink r:id="rId7" w:tgtFrame="_blank" w:history="1">
              <w:r>
                <w:rPr>
                  <w:rStyle w:val="Hyperlink"/>
                  <w:rFonts w:ascii="Arial" w:hAnsi="Arial" w:cs="Arial"/>
                </w:rPr>
                <w:t>Building a culture and cycle - Australind Senior High School, WA</w:t>
              </w:r>
            </w:hyperlink>
          </w:p>
        </w:tc>
      </w:tr>
      <w:tr w:rsidR="0009276E" w14:paraId="2ED977A6"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52F1133" w14:textId="77777777" w:rsidR="003125B6" w:rsidRDefault="003125B6">
            <w:pPr>
              <w:pStyle w:val="NormalWeb"/>
              <w:rPr>
                <w:rFonts w:ascii="Arial" w:hAnsi="Arial" w:cs="Arial"/>
              </w:rPr>
            </w:pPr>
            <w:r>
              <w:rPr>
                <w:rStyle w:val="Strong"/>
                <w:rFonts w:ascii="Arial" w:hAnsi="Arial" w:cs="Arial"/>
              </w:rPr>
              <w:t>Learner outcomes are at the centre of the culture</w:t>
            </w:r>
            <w:r>
              <w:rPr>
                <w:rFonts w:ascii="Arial" w:hAnsi="Arial" w:cs="Arial"/>
              </w:rPr>
              <w:t>. Evidence is referenced in discussions, decisions, and planning. Evidence is used to consider if new programs will target learner needs.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9B38920" w14:textId="77777777" w:rsidR="003125B6" w:rsidRDefault="003125B6">
            <w:pPr>
              <w:pStyle w:val="user-notes1"/>
              <w:rPr>
                <w:rFonts w:ascii="Arial" w:hAnsi="Arial" w:cs="Arial"/>
              </w:rPr>
            </w:pPr>
            <w:r>
              <w:rPr>
                <w:rFonts w:ascii="Arial" w:hAnsi="Arial" w:cs="Arial"/>
              </w:rPr>
              <w:t> </w:t>
            </w:r>
          </w:p>
          <w:p w14:paraId="07A061ED" w14:textId="77777777" w:rsidR="003125B6" w:rsidRDefault="003125B6">
            <w:pPr>
              <w:pStyle w:val="NormalWeb"/>
              <w:rPr>
                <w:rFonts w:ascii="Arial" w:hAnsi="Arial" w:cs="Arial"/>
              </w:rPr>
            </w:pPr>
            <w:r>
              <w:rPr>
                <w:rFonts w:ascii="Arial" w:hAnsi="Arial" w:cs="Arial"/>
              </w:rPr>
              <w:t xml:space="preserve">Read </w:t>
            </w:r>
            <w:hyperlink r:id="rId8" w:tgtFrame="_blank" w:history="1">
              <w:proofErr w:type="spellStart"/>
              <w:r>
                <w:rPr>
                  <w:rStyle w:val="Hyperlink"/>
                  <w:rFonts w:ascii="Arial" w:hAnsi="Arial" w:cs="Arial"/>
                </w:rPr>
                <w:t>InSights</w:t>
              </w:r>
              <w:proofErr w:type="spellEnd"/>
              <w:r>
                <w:rPr>
                  <w:rStyle w:val="Hyperlink"/>
                  <w:rFonts w:ascii="Arial" w:hAnsi="Arial" w:cs="Arial"/>
                </w:rPr>
                <w:t>: Literature review: A culture of trust enhances performance</w:t>
              </w:r>
            </w:hyperlink>
          </w:p>
        </w:tc>
      </w:tr>
      <w:tr w:rsidR="0009276E" w14:paraId="11661DD7"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7CFD7C5" w14:textId="77777777" w:rsidR="003125B6" w:rsidRDefault="003125B6">
            <w:pPr>
              <w:pStyle w:val="NormalWeb"/>
              <w:rPr>
                <w:rFonts w:ascii="Arial" w:hAnsi="Arial" w:cs="Arial"/>
              </w:rPr>
            </w:pPr>
            <w:r>
              <w:rPr>
                <w:rStyle w:val="Strong"/>
                <w:rFonts w:ascii="Arial" w:hAnsi="Arial" w:cs="Arial"/>
              </w:rPr>
              <w:t>The vision of the education setting is explicit, understood and shared</w:t>
            </w:r>
            <w:r>
              <w:rPr>
                <w:rFonts w:ascii="Arial" w:hAnsi="Arial" w:cs="Arial"/>
              </w:rPr>
              <w:t xml:space="preserve">. It is displayed and referred to regularly. Leaders remind staff of the vision in </w:t>
            </w:r>
            <w:proofErr w:type="gramStart"/>
            <w:r>
              <w:rPr>
                <w:rFonts w:ascii="Arial" w:hAnsi="Arial" w:cs="Arial"/>
              </w:rPr>
              <w:t>meetings</w:t>
            </w:r>
            <w:proofErr w:type="gramEnd"/>
            <w:r>
              <w:rPr>
                <w:rFonts w:ascii="Arial" w:hAnsi="Arial" w:cs="Arial"/>
              </w:rPr>
              <w:t xml:space="preserve"> and it appears on shared documents.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B9590D0" w14:textId="77777777" w:rsidR="003125B6" w:rsidRDefault="003125B6">
            <w:pPr>
              <w:pStyle w:val="user-notes1"/>
              <w:rPr>
                <w:rFonts w:ascii="Arial" w:hAnsi="Arial" w:cs="Arial"/>
              </w:rPr>
            </w:pPr>
            <w:r>
              <w:rPr>
                <w:rFonts w:ascii="Arial" w:hAnsi="Arial" w:cs="Arial"/>
              </w:rPr>
              <w:t> </w:t>
            </w:r>
          </w:p>
          <w:p w14:paraId="23E132C9" w14:textId="77777777" w:rsidR="003125B6" w:rsidRDefault="003125B6">
            <w:pPr>
              <w:pStyle w:val="NormalWeb"/>
              <w:rPr>
                <w:rFonts w:ascii="Arial" w:hAnsi="Arial" w:cs="Arial"/>
              </w:rPr>
            </w:pPr>
            <w:r>
              <w:rPr>
                <w:rFonts w:ascii="Arial" w:hAnsi="Arial" w:cs="Arial"/>
              </w:rPr>
              <w:t xml:space="preserve">Explore </w:t>
            </w:r>
            <w:hyperlink r:id="rId9" w:tgtFrame="_blank" w:history="1">
              <w:r>
                <w:rPr>
                  <w:rStyle w:val="Hyperlink"/>
                  <w:rFonts w:ascii="Arial" w:hAnsi="Arial" w:cs="Arial"/>
                </w:rPr>
                <w:t>Leadership Scenarios</w:t>
              </w:r>
            </w:hyperlink>
          </w:p>
        </w:tc>
      </w:tr>
      <w:tr w:rsidR="0009276E" w14:paraId="1A24EA96"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5938C43" w14:textId="77777777" w:rsidR="003125B6" w:rsidRDefault="003125B6">
            <w:pPr>
              <w:pStyle w:val="NormalWeb"/>
              <w:rPr>
                <w:rFonts w:ascii="Arial" w:hAnsi="Arial" w:cs="Arial"/>
              </w:rPr>
            </w:pPr>
            <w:r>
              <w:rPr>
                <w:rStyle w:val="Strong"/>
                <w:rFonts w:ascii="Arial" w:hAnsi="Arial" w:cs="Arial"/>
              </w:rPr>
              <w:t>Leadership is distributed across all staff</w:t>
            </w:r>
            <w:r>
              <w:rPr>
                <w:rFonts w:ascii="Arial" w:hAnsi="Arial" w:cs="Arial"/>
              </w:rPr>
              <w:t>, with teachers owning and contributing to initiatives across the organisation. Emerging leaders are approached and encouraged to collaborate with leaders and teams to accomplish goals.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878A0EF" w14:textId="77777777" w:rsidR="003125B6" w:rsidRDefault="003125B6">
            <w:pPr>
              <w:pStyle w:val="user-notes1"/>
              <w:rPr>
                <w:rFonts w:ascii="Arial" w:hAnsi="Arial" w:cs="Arial"/>
              </w:rPr>
            </w:pPr>
            <w:r>
              <w:rPr>
                <w:rFonts w:ascii="Arial" w:hAnsi="Arial" w:cs="Arial"/>
              </w:rPr>
              <w:t> </w:t>
            </w:r>
          </w:p>
          <w:p w14:paraId="26C2CC50" w14:textId="77777777" w:rsidR="003125B6" w:rsidRDefault="003125B6">
            <w:pPr>
              <w:pStyle w:val="NormalWeb"/>
              <w:rPr>
                <w:rFonts w:ascii="Arial" w:hAnsi="Arial" w:cs="Arial"/>
              </w:rPr>
            </w:pPr>
            <w:r>
              <w:rPr>
                <w:rFonts w:ascii="Arial" w:hAnsi="Arial" w:cs="Arial"/>
              </w:rPr>
              <w:t xml:space="preserve">Explore </w:t>
            </w:r>
            <w:hyperlink r:id="rId10" w:tgtFrame="_blank" w:history="1">
              <w:r>
                <w:rPr>
                  <w:rStyle w:val="Hyperlink"/>
                  <w:rFonts w:ascii="Arial" w:hAnsi="Arial" w:cs="Arial"/>
                </w:rPr>
                <w:t>Coach others</w:t>
              </w:r>
            </w:hyperlink>
          </w:p>
        </w:tc>
      </w:tr>
      <w:tr w:rsidR="0009276E" w14:paraId="6EDC2C54"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54847F3" w14:textId="77777777" w:rsidR="003125B6" w:rsidRDefault="003125B6">
            <w:pPr>
              <w:pStyle w:val="NormalWeb"/>
              <w:rPr>
                <w:rFonts w:ascii="Arial" w:hAnsi="Arial" w:cs="Arial"/>
              </w:rPr>
            </w:pPr>
            <w:r>
              <w:rPr>
                <w:rStyle w:val="Strong"/>
                <w:rFonts w:ascii="Arial" w:hAnsi="Arial" w:cs="Arial"/>
              </w:rPr>
              <w:t>Staff have opportunities to develop their understanding of their own impact</w:t>
            </w:r>
            <w:r>
              <w:rPr>
                <w:rFonts w:ascii="Arial" w:hAnsi="Arial" w:cs="Arial"/>
              </w:rPr>
              <w:t xml:space="preserve">. Staff meetings are set up to engage with evidence </w:t>
            </w:r>
            <w:r>
              <w:rPr>
                <w:rFonts w:ascii="Arial" w:hAnsi="Arial" w:cs="Arial"/>
              </w:rPr>
              <w:lastRenderedPageBreak/>
              <w:t>so teachers can safely reflect on and adjust their teaching practice.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0FCE562" w14:textId="77777777" w:rsidR="003125B6" w:rsidRDefault="003125B6">
            <w:pPr>
              <w:pStyle w:val="user-notes1"/>
              <w:rPr>
                <w:rFonts w:ascii="Arial" w:hAnsi="Arial" w:cs="Arial"/>
              </w:rPr>
            </w:pPr>
            <w:r>
              <w:rPr>
                <w:rFonts w:ascii="Arial" w:hAnsi="Arial" w:cs="Arial"/>
              </w:rPr>
              <w:lastRenderedPageBreak/>
              <w:t> </w:t>
            </w:r>
          </w:p>
          <w:p w14:paraId="50F8AB9B" w14:textId="77777777" w:rsidR="003125B6" w:rsidRDefault="003125B6">
            <w:pPr>
              <w:pStyle w:val="NormalWeb"/>
              <w:rPr>
                <w:rFonts w:ascii="Arial" w:hAnsi="Arial" w:cs="Arial"/>
              </w:rPr>
            </w:pPr>
            <w:r>
              <w:rPr>
                <w:rFonts w:ascii="Arial" w:hAnsi="Arial" w:cs="Arial"/>
              </w:rPr>
              <w:t xml:space="preserve">Refer to </w:t>
            </w:r>
            <w:hyperlink r:id="rId11" w:history="1">
              <w:r>
                <w:rPr>
                  <w:rStyle w:val="Hyperlink"/>
                  <w:rFonts w:ascii="Arial" w:hAnsi="Arial" w:cs="Arial"/>
                </w:rPr>
                <w:t>Module 3b</w:t>
              </w:r>
            </w:hyperlink>
            <w:r>
              <w:rPr>
                <w:rFonts w:ascii="Arial" w:hAnsi="Arial" w:cs="Arial"/>
              </w:rPr>
              <w:t xml:space="preserve"> </w:t>
            </w:r>
          </w:p>
        </w:tc>
      </w:tr>
      <w:tr w:rsidR="0009276E" w14:paraId="55883608"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0F9D7640" w14:textId="77777777" w:rsidR="003125B6" w:rsidRDefault="003125B6">
            <w:pPr>
              <w:pStyle w:val="NormalWeb"/>
              <w:rPr>
                <w:rFonts w:ascii="Arial" w:hAnsi="Arial" w:cs="Arial"/>
              </w:rPr>
            </w:pPr>
            <w:r>
              <w:rPr>
                <w:rStyle w:val="Strong"/>
                <w:rFonts w:ascii="Arial" w:hAnsi="Arial" w:cs="Arial"/>
              </w:rPr>
              <w:t>The responsibility of teaching and learning is genuinely shared</w:t>
            </w:r>
            <w:r>
              <w:rPr>
                <w:rFonts w:ascii="Arial" w:hAnsi="Arial" w:cs="Arial"/>
              </w:rPr>
              <w:t xml:space="preserve"> between teachers, leaders and learners. Reflective practices consider how planning and policy work supports quality teaching. When evidence suggests a deficit, consideration is given </w:t>
            </w:r>
            <w:proofErr w:type="gramStart"/>
            <w:r>
              <w:rPr>
                <w:rFonts w:ascii="Arial" w:hAnsi="Arial" w:cs="Arial"/>
              </w:rPr>
              <w:t>to .</w:t>
            </w:r>
            <w:proofErr w:type="gramEnd"/>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6CE1FBC" w14:textId="77777777" w:rsidR="003125B6" w:rsidRDefault="003125B6">
            <w:pPr>
              <w:pStyle w:val="user-notes1"/>
              <w:rPr>
                <w:rFonts w:ascii="Arial" w:hAnsi="Arial" w:cs="Arial"/>
              </w:rPr>
            </w:pPr>
            <w:r>
              <w:rPr>
                <w:rFonts w:ascii="Arial" w:hAnsi="Arial" w:cs="Arial"/>
              </w:rPr>
              <w:t> </w:t>
            </w:r>
          </w:p>
          <w:p w14:paraId="4CA448C3" w14:textId="77777777" w:rsidR="003125B6" w:rsidRDefault="003125B6">
            <w:pPr>
              <w:pStyle w:val="NormalWeb"/>
              <w:rPr>
                <w:rFonts w:ascii="Arial" w:hAnsi="Arial" w:cs="Arial"/>
              </w:rPr>
            </w:pPr>
            <w:r>
              <w:rPr>
                <w:rFonts w:ascii="Arial" w:hAnsi="Arial" w:cs="Arial"/>
              </w:rPr>
              <w:t xml:space="preserve">Explore </w:t>
            </w:r>
            <w:hyperlink r:id="rId12" w:anchor="tab-panel-3" w:tgtFrame="_blank" w:history="1">
              <w:r>
                <w:rPr>
                  <w:rStyle w:val="Hyperlink"/>
                  <w:rFonts w:ascii="Arial" w:hAnsi="Arial" w:cs="Arial"/>
                </w:rPr>
                <w:t>Build a professional growth culture</w:t>
              </w:r>
            </w:hyperlink>
          </w:p>
        </w:tc>
      </w:tr>
      <w:tr w:rsidR="0009276E" w14:paraId="25F40FE0"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58DBEE6" w14:textId="77777777" w:rsidR="003125B6" w:rsidRDefault="003125B6">
            <w:pPr>
              <w:pStyle w:val="NormalWeb"/>
              <w:rPr>
                <w:rFonts w:ascii="Arial" w:hAnsi="Arial" w:cs="Arial"/>
              </w:rPr>
            </w:pPr>
            <w:r>
              <w:rPr>
                <w:rStyle w:val="Strong"/>
                <w:rFonts w:ascii="Arial" w:hAnsi="Arial" w:cs="Arial"/>
              </w:rPr>
              <w:t>Leaders are challenged to grow and evolve across all stages of their career</w:t>
            </w:r>
            <w:r>
              <w:rPr>
                <w:rFonts w:ascii="Arial" w:hAnsi="Arial" w:cs="Arial"/>
              </w:rPr>
              <w:t>. Support provided by the education setting is targeted to the leader’s learning stage. There is a clear progression in goals set by leaders.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9E17046" w14:textId="77777777" w:rsidR="003125B6" w:rsidRDefault="003125B6">
            <w:pPr>
              <w:pStyle w:val="user-notes1"/>
              <w:rPr>
                <w:rFonts w:ascii="Arial" w:hAnsi="Arial" w:cs="Arial"/>
              </w:rPr>
            </w:pPr>
            <w:r>
              <w:rPr>
                <w:rFonts w:ascii="Arial" w:hAnsi="Arial" w:cs="Arial"/>
              </w:rPr>
              <w:t> </w:t>
            </w:r>
          </w:p>
          <w:p w14:paraId="289CE46E" w14:textId="2779C88C" w:rsidR="003125B6" w:rsidRDefault="003125B6">
            <w:pPr>
              <w:pStyle w:val="NormalWeb"/>
              <w:rPr>
                <w:rFonts w:ascii="Arial" w:hAnsi="Arial" w:cs="Arial"/>
              </w:rPr>
            </w:pPr>
            <w:r>
              <w:rPr>
                <w:rFonts w:ascii="Arial" w:hAnsi="Arial" w:cs="Arial"/>
              </w:rPr>
              <w:t xml:space="preserve">Explore </w:t>
            </w:r>
            <w:hyperlink r:id="rId13" w:tgtFrame="_blank" w:history="1">
              <w:r>
                <w:rPr>
                  <w:rStyle w:val="Hyperlink"/>
                  <w:rFonts w:ascii="Arial" w:hAnsi="Arial" w:cs="Arial"/>
                </w:rPr>
                <w:t>Build a professional growth culture</w:t>
              </w:r>
            </w:hyperlink>
          </w:p>
        </w:tc>
      </w:tr>
      <w:tr w:rsidR="0009276E" w14:paraId="3C38D464" w14:textId="77777777">
        <w:trPr>
          <w:divId w:val="44658741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F11DBE5" w14:textId="77777777" w:rsidR="003125B6" w:rsidRDefault="003125B6">
            <w:pPr>
              <w:pStyle w:val="NormalWeb"/>
              <w:rPr>
                <w:rFonts w:ascii="Arial" w:hAnsi="Arial" w:cs="Arial"/>
              </w:rPr>
            </w:pPr>
            <w:r>
              <w:rPr>
                <w:rStyle w:val="Strong"/>
                <w:rFonts w:ascii="Arial" w:hAnsi="Arial" w:cs="Arial"/>
              </w:rPr>
              <w:t>Leaders are committed to learning about and acting on culturally responsive pedagogies</w:t>
            </w:r>
            <w:r>
              <w:rPr>
                <w:rFonts w:ascii="Arial" w:hAnsi="Arial" w:cs="Arial"/>
              </w:rPr>
              <w:t xml:space="preserve"> and improvement processes with staff.</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B2D99AA" w14:textId="77777777" w:rsidR="003125B6" w:rsidRDefault="003125B6">
            <w:pPr>
              <w:pStyle w:val="user-notes1"/>
              <w:rPr>
                <w:rFonts w:ascii="Arial" w:hAnsi="Arial" w:cs="Arial"/>
              </w:rPr>
            </w:pPr>
            <w:r>
              <w:rPr>
                <w:rFonts w:ascii="Arial" w:hAnsi="Arial" w:cs="Arial"/>
              </w:rPr>
              <w:t> </w:t>
            </w:r>
          </w:p>
          <w:p w14:paraId="6F6CCE72" w14:textId="55261ADA" w:rsidR="003125B6" w:rsidRDefault="003125B6">
            <w:pPr>
              <w:pStyle w:val="NormalWeb"/>
              <w:rPr>
                <w:rFonts w:ascii="Arial" w:hAnsi="Arial" w:cs="Arial"/>
              </w:rPr>
            </w:pPr>
            <w:r>
              <w:rPr>
                <w:rFonts w:ascii="Arial" w:hAnsi="Arial" w:cs="Arial"/>
              </w:rPr>
              <w:t xml:space="preserve">Explore </w:t>
            </w:r>
            <w:hyperlink r:id="rId14" w:history="1">
              <w:r w:rsidRPr="00D15039">
                <w:rPr>
                  <w:rStyle w:val="Hyperlink"/>
                  <w:rFonts w:ascii="Arial" w:hAnsi="Arial" w:cs="Arial"/>
                </w:rPr>
                <w:t>Culturally responsive teaching resources</w:t>
              </w:r>
            </w:hyperlink>
            <w:r>
              <w:rPr>
                <w:rFonts w:ascii="Arial" w:hAnsi="Arial" w:cs="Arial"/>
              </w:rPr>
              <w:t xml:space="preserve"> </w:t>
            </w:r>
          </w:p>
        </w:tc>
      </w:tr>
    </w:tbl>
    <w:p w14:paraId="6B38C63C"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t>Mentor and mentee roles</w:t>
      </w:r>
    </w:p>
    <w:p w14:paraId="7C19D7B1"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 xml:space="preserve">Mentor </w:t>
      </w:r>
    </w:p>
    <w:p w14:paraId="067490B9" w14:textId="77777777" w:rsidR="003125B6" w:rsidRDefault="003125B6">
      <w:pPr>
        <w:pStyle w:val="close-up"/>
        <w:divId w:val="1762332701"/>
        <w:rPr>
          <w:rFonts w:ascii="Arial" w:hAnsi="Arial" w:cs="Arial"/>
          <w:lang w:val="en"/>
        </w:rPr>
      </w:pPr>
      <w:r>
        <w:rPr>
          <w:rFonts w:ascii="Arial" w:hAnsi="Arial" w:cs="Arial"/>
          <w:lang w:val="en"/>
        </w:rPr>
        <w:t xml:space="preserve">Mentors are skilled teachers, leaders or educators committed to supporting another teacher. A skilled teacher is not defined necessarily by years of experience, but by learner outcome success. </w:t>
      </w:r>
    </w:p>
    <w:p w14:paraId="40E0C094" w14:textId="77777777" w:rsidR="003125B6" w:rsidRDefault="003125B6">
      <w:pPr>
        <w:pStyle w:val="close-up"/>
        <w:divId w:val="1762332701"/>
        <w:rPr>
          <w:rFonts w:ascii="Arial" w:hAnsi="Arial" w:cs="Arial"/>
          <w:lang w:val="en"/>
        </w:rPr>
      </w:pPr>
      <w:r>
        <w:rPr>
          <w:rFonts w:ascii="Arial" w:hAnsi="Arial" w:cs="Arial"/>
          <w:lang w:val="en"/>
        </w:rPr>
        <w:t>The role of a mentor is to work with their mentee and support them towards a professional goal. A mentor may:</w:t>
      </w:r>
    </w:p>
    <w:p w14:paraId="0948D086" w14:textId="77777777" w:rsidR="003125B6" w:rsidRDefault="003125B6">
      <w:pPr>
        <w:numPr>
          <w:ilvl w:val="0"/>
          <w:numId w:val="3"/>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provide advice and help the mentee resolve issues they are facing</w:t>
      </w:r>
    </w:p>
    <w:p w14:paraId="49746797" w14:textId="77777777" w:rsidR="003125B6" w:rsidRDefault="003125B6">
      <w:pPr>
        <w:numPr>
          <w:ilvl w:val="0"/>
          <w:numId w:val="3"/>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model different teaching strategies</w:t>
      </w:r>
    </w:p>
    <w:p w14:paraId="11B6ED91" w14:textId="77777777" w:rsidR="003125B6" w:rsidRDefault="003125B6">
      <w:pPr>
        <w:numPr>
          <w:ilvl w:val="0"/>
          <w:numId w:val="3"/>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observe the mentee and provide constructive and meaningful feedback</w:t>
      </w:r>
    </w:p>
    <w:p w14:paraId="31C481C2" w14:textId="77777777" w:rsidR="003125B6" w:rsidRDefault="003125B6">
      <w:pPr>
        <w:numPr>
          <w:ilvl w:val="0"/>
          <w:numId w:val="3"/>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check in on the wellbeing of the mentee and provide emotional support.</w:t>
      </w:r>
    </w:p>
    <w:p w14:paraId="5AB2BE26" w14:textId="77777777" w:rsidR="003125B6" w:rsidRDefault="003125B6">
      <w:pPr>
        <w:pStyle w:val="Heading4"/>
        <w:divId w:val="1762332701"/>
        <w:rPr>
          <w:rFonts w:ascii="Arial" w:eastAsia="Times New Roman" w:hAnsi="Arial" w:cs="Arial"/>
          <w:lang w:val="en"/>
        </w:rPr>
      </w:pPr>
      <w:r>
        <w:rPr>
          <w:rFonts w:ascii="Arial" w:eastAsia="Times New Roman" w:hAnsi="Arial" w:cs="Arial"/>
          <w:lang w:val="en"/>
        </w:rPr>
        <w:t>Tips for mentors</w:t>
      </w:r>
    </w:p>
    <w:p w14:paraId="1635AD5F" w14:textId="77777777" w:rsidR="003125B6" w:rsidRDefault="003125B6">
      <w:pPr>
        <w:numPr>
          <w:ilvl w:val="0"/>
          <w:numId w:val="4"/>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establish a set of goals to track through the relationship</w:t>
      </w:r>
    </w:p>
    <w:p w14:paraId="2448C8C4" w14:textId="77777777" w:rsidR="003125B6" w:rsidRDefault="003125B6">
      <w:pPr>
        <w:numPr>
          <w:ilvl w:val="0"/>
          <w:numId w:val="4"/>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mentees should leave each session with at least one action</w:t>
      </w:r>
    </w:p>
    <w:p w14:paraId="174AC3F9" w14:textId="77777777" w:rsidR="003125B6" w:rsidRDefault="003125B6">
      <w:pPr>
        <w:numPr>
          <w:ilvl w:val="0"/>
          <w:numId w:val="4"/>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lastRenderedPageBreak/>
        <w:t>connect your mentees with teachers in expertise in other areas</w:t>
      </w:r>
    </w:p>
    <w:p w14:paraId="2A4CE6D9" w14:textId="77777777" w:rsidR="003125B6" w:rsidRDefault="003125B6">
      <w:pPr>
        <w:numPr>
          <w:ilvl w:val="0"/>
          <w:numId w:val="4"/>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set aside dedicated, privileged time for mentoring</w:t>
      </w:r>
    </w:p>
    <w:p w14:paraId="6340DFEE"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Mentees</w:t>
      </w:r>
    </w:p>
    <w:p w14:paraId="4ADBAA24" w14:textId="77777777" w:rsidR="003125B6" w:rsidRDefault="003125B6">
      <w:pPr>
        <w:pStyle w:val="NormalWeb"/>
        <w:divId w:val="1762332701"/>
        <w:rPr>
          <w:rFonts w:ascii="Arial" w:hAnsi="Arial" w:cs="Arial"/>
          <w:lang w:val="en"/>
        </w:rPr>
      </w:pPr>
      <w:r>
        <w:rPr>
          <w:rFonts w:ascii="Arial" w:hAnsi="Arial" w:cs="Arial"/>
          <w:lang w:val="en"/>
        </w:rPr>
        <w:t xml:space="preserve">Mentees are often beginning teachers but can also be experienced teachers looking to learn from a colleague. </w:t>
      </w:r>
    </w:p>
    <w:p w14:paraId="681B0A81" w14:textId="77777777" w:rsidR="003125B6" w:rsidRDefault="003125B6">
      <w:pPr>
        <w:pStyle w:val="NormalWeb"/>
        <w:divId w:val="1762332701"/>
        <w:rPr>
          <w:rFonts w:ascii="Arial" w:hAnsi="Arial" w:cs="Arial"/>
          <w:lang w:val="en"/>
        </w:rPr>
      </w:pPr>
      <w:r>
        <w:rPr>
          <w:rFonts w:ascii="Arial" w:hAnsi="Arial" w:cs="Arial"/>
          <w:lang w:val="en"/>
        </w:rPr>
        <w:t>Beginning teachers working at the Graduate career stage can work with a mentor to help them move to full registration.</w:t>
      </w:r>
    </w:p>
    <w:p w14:paraId="706EF87D" w14:textId="77777777" w:rsidR="003125B6" w:rsidRDefault="003125B6">
      <w:pPr>
        <w:pStyle w:val="NormalWeb"/>
        <w:divId w:val="1762332701"/>
        <w:rPr>
          <w:rFonts w:ascii="Arial" w:hAnsi="Arial" w:cs="Arial"/>
          <w:lang w:val="en"/>
        </w:rPr>
      </w:pPr>
      <w:r>
        <w:rPr>
          <w:rFonts w:ascii="Arial" w:hAnsi="Arial" w:cs="Arial"/>
          <w:lang w:val="en"/>
        </w:rPr>
        <w:t xml:space="preserve">A mentor’s practice and experience should align with the specific growth areas a mentee is working on. </w:t>
      </w:r>
    </w:p>
    <w:p w14:paraId="6C3FB663" w14:textId="77777777" w:rsidR="003125B6" w:rsidRDefault="003125B6">
      <w:pPr>
        <w:pStyle w:val="Heading4"/>
        <w:divId w:val="1762332701"/>
        <w:rPr>
          <w:rFonts w:ascii="Arial" w:eastAsia="Times New Roman" w:hAnsi="Arial" w:cs="Arial"/>
          <w:lang w:val="en"/>
        </w:rPr>
      </w:pPr>
      <w:r>
        <w:rPr>
          <w:rFonts w:ascii="Arial" w:eastAsia="Times New Roman" w:hAnsi="Arial" w:cs="Arial"/>
          <w:lang w:val="en"/>
        </w:rPr>
        <w:t>Tips for mentees</w:t>
      </w:r>
    </w:p>
    <w:p w14:paraId="6344F238" w14:textId="77777777" w:rsidR="003125B6" w:rsidRDefault="003125B6">
      <w:pPr>
        <w:numPr>
          <w:ilvl w:val="0"/>
          <w:numId w:val="5"/>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prepare for mentoring meetings through active reflection, a list of recent achievements and an area for guidance</w:t>
      </w:r>
    </w:p>
    <w:p w14:paraId="670D2ABA" w14:textId="77777777" w:rsidR="003125B6" w:rsidRDefault="003125B6">
      <w:pPr>
        <w:numPr>
          <w:ilvl w:val="0"/>
          <w:numId w:val="5"/>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regularly review your goals to stay on track</w:t>
      </w:r>
    </w:p>
    <w:p w14:paraId="7F2D2058" w14:textId="77777777" w:rsidR="003125B6" w:rsidRDefault="003125B6">
      <w:pPr>
        <w:numPr>
          <w:ilvl w:val="0"/>
          <w:numId w:val="5"/>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be honest and open with your mentor about any issues</w:t>
      </w:r>
    </w:p>
    <w:p w14:paraId="013EDD10" w14:textId="77777777" w:rsidR="003125B6" w:rsidRDefault="003125B6">
      <w:pPr>
        <w:numPr>
          <w:ilvl w:val="0"/>
          <w:numId w:val="5"/>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understand the purpose of feedback, so you don’t find it confronting</w:t>
      </w:r>
    </w:p>
    <w:p w14:paraId="63B3637C" w14:textId="77777777" w:rsidR="003125B6" w:rsidRDefault="003125B6">
      <w:pPr>
        <w:numPr>
          <w:ilvl w:val="0"/>
          <w:numId w:val="5"/>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find someone you respect and can build a rapport with</w:t>
      </w:r>
    </w:p>
    <w:p w14:paraId="73FC807C" w14:textId="77777777" w:rsidR="003125B6" w:rsidRDefault="003125B6">
      <w:pPr>
        <w:pStyle w:val="NormalWeb"/>
        <w:divId w:val="1762332701"/>
        <w:rPr>
          <w:rFonts w:ascii="Arial" w:hAnsi="Arial" w:cs="Arial"/>
          <w:lang w:val="en"/>
        </w:rPr>
      </w:pPr>
      <w:r>
        <w:rPr>
          <w:rFonts w:ascii="Arial" w:hAnsi="Arial" w:cs="Arial"/>
          <w:lang w:val="en"/>
        </w:rPr>
        <w:t xml:space="preserve">A starting point for the mentoring relationship can simply be how mentees are feeling or managing at that point in time, with a next step: even if that is just a plan to meet again and continue the discussion. </w:t>
      </w:r>
    </w:p>
    <w:p w14:paraId="38DA04B1"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Remote mentoring</w:t>
      </w:r>
    </w:p>
    <w:p w14:paraId="1EF2C6A8" w14:textId="77777777" w:rsidR="003125B6" w:rsidRDefault="003125B6">
      <w:pPr>
        <w:pStyle w:val="NormalWeb"/>
        <w:divId w:val="1762332701"/>
        <w:rPr>
          <w:rFonts w:ascii="Arial" w:hAnsi="Arial" w:cs="Arial"/>
          <w:lang w:val="en"/>
        </w:rPr>
      </w:pPr>
      <w:r>
        <w:rPr>
          <w:rFonts w:ascii="Arial" w:hAnsi="Arial" w:cs="Arial"/>
          <w:lang w:val="en"/>
        </w:rPr>
        <w:t xml:space="preserve">Most jurisdictions and regulatory bodies have established mentoring programs for new teachers, but some teachers face barriers to access. </w:t>
      </w:r>
    </w:p>
    <w:p w14:paraId="62BBD207" w14:textId="77777777" w:rsidR="003125B6" w:rsidRDefault="003125B6">
      <w:pPr>
        <w:pStyle w:val="NormalWeb"/>
        <w:divId w:val="1762332701"/>
        <w:rPr>
          <w:rFonts w:ascii="Arial" w:hAnsi="Arial" w:cs="Arial"/>
          <w:lang w:val="en"/>
        </w:rPr>
      </w:pPr>
      <w:r>
        <w:rPr>
          <w:rFonts w:ascii="Arial" w:hAnsi="Arial" w:cs="Arial"/>
          <w:lang w:val="en"/>
        </w:rPr>
        <w:t xml:space="preserve">Remote coaching offers a “safe zone” where early career teachers can openly ask questions without fear of judgment. </w:t>
      </w:r>
    </w:p>
    <w:p w14:paraId="5A753CD2" w14:textId="77777777" w:rsidR="003125B6" w:rsidRDefault="003125B6">
      <w:pPr>
        <w:pStyle w:val="NormalWeb"/>
        <w:divId w:val="1762332701"/>
        <w:rPr>
          <w:rFonts w:ascii="Arial" w:hAnsi="Arial" w:cs="Arial"/>
          <w:lang w:val="en"/>
        </w:rPr>
      </w:pPr>
      <w:r>
        <w:rPr>
          <w:rFonts w:ascii="Arial" w:hAnsi="Arial" w:cs="Arial"/>
          <w:lang w:val="en"/>
        </w:rPr>
        <w:t xml:space="preserve">Teachers who are in remote </w:t>
      </w:r>
      <w:proofErr w:type="gramStart"/>
      <w:r>
        <w:rPr>
          <w:rFonts w:ascii="Arial" w:hAnsi="Arial" w:cs="Arial"/>
          <w:lang w:val="en"/>
        </w:rPr>
        <w:t>locations, or</w:t>
      </w:r>
      <w:proofErr w:type="gramEnd"/>
      <w:r>
        <w:rPr>
          <w:rFonts w:ascii="Arial" w:hAnsi="Arial" w:cs="Arial"/>
          <w:lang w:val="en"/>
        </w:rPr>
        <w:t xml:space="preserve"> are the only </w:t>
      </w:r>
      <w:proofErr w:type="gramStart"/>
      <w:r>
        <w:rPr>
          <w:rFonts w:ascii="Arial" w:hAnsi="Arial" w:cs="Arial"/>
          <w:lang w:val="en"/>
        </w:rPr>
        <w:t>teacher</w:t>
      </w:r>
      <w:proofErr w:type="gramEnd"/>
      <w:r>
        <w:rPr>
          <w:rFonts w:ascii="Arial" w:hAnsi="Arial" w:cs="Arial"/>
          <w:lang w:val="en"/>
        </w:rPr>
        <w:t xml:space="preserve"> of their kind in their context, also find online mentoring beneficial.</w:t>
      </w:r>
    </w:p>
    <w:p w14:paraId="5EAB1BCE" w14:textId="77777777" w:rsidR="003125B6" w:rsidRDefault="003125B6">
      <w:pPr>
        <w:pStyle w:val="close-up"/>
        <w:divId w:val="1762332701"/>
        <w:rPr>
          <w:rFonts w:ascii="Arial" w:hAnsi="Arial" w:cs="Arial"/>
          <w:lang w:val="en"/>
        </w:rPr>
      </w:pPr>
      <w:r>
        <w:rPr>
          <w:rFonts w:ascii="Arial" w:hAnsi="Arial" w:cs="Arial"/>
          <w:lang w:val="en"/>
        </w:rPr>
        <w:t xml:space="preserve">Working online requires planning as it is not as straightforward as working with a colleague in the same location. As remote mentoring allows mentees to connect with mentors anywhere, mentees can be more deliberate in planning </w:t>
      </w:r>
      <w:proofErr w:type="gramStart"/>
      <w:r>
        <w:rPr>
          <w:rFonts w:ascii="Arial" w:hAnsi="Arial" w:cs="Arial"/>
          <w:lang w:val="en"/>
        </w:rPr>
        <w:t>and,</w:t>
      </w:r>
      <w:proofErr w:type="gramEnd"/>
      <w:r>
        <w:rPr>
          <w:rFonts w:ascii="Arial" w:hAnsi="Arial" w:cs="Arial"/>
          <w:lang w:val="en"/>
        </w:rPr>
        <w:t xml:space="preserve"> searching for mentors:</w:t>
      </w:r>
    </w:p>
    <w:p w14:paraId="65568DAB" w14:textId="77777777" w:rsidR="003125B6" w:rsidRDefault="003125B6">
      <w:pPr>
        <w:numPr>
          <w:ilvl w:val="0"/>
          <w:numId w:val="6"/>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in a similar context – regional/rural/metropolitan</w:t>
      </w:r>
    </w:p>
    <w:p w14:paraId="4485BF2C" w14:textId="77777777" w:rsidR="003125B6" w:rsidRDefault="003125B6">
      <w:pPr>
        <w:numPr>
          <w:ilvl w:val="0"/>
          <w:numId w:val="6"/>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of a specific year level</w:t>
      </w:r>
    </w:p>
    <w:p w14:paraId="5A03E3F5" w14:textId="77777777" w:rsidR="003125B6" w:rsidRDefault="003125B6">
      <w:pPr>
        <w:numPr>
          <w:ilvl w:val="0"/>
          <w:numId w:val="6"/>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lastRenderedPageBreak/>
        <w:t>in a specific subject area</w:t>
      </w:r>
    </w:p>
    <w:p w14:paraId="624D1A33" w14:textId="77777777" w:rsidR="003125B6" w:rsidRDefault="003125B6">
      <w:pPr>
        <w:numPr>
          <w:ilvl w:val="0"/>
          <w:numId w:val="6"/>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with a similar background/lived experience</w:t>
      </w:r>
    </w:p>
    <w:p w14:paraId="42F2FB75" w14:textId="77777777" w:rsidR="003125B6" w:rsidRDefault="003125B6">
      <w:pPr>
        <w:pStyle w:val="NormalWeb"/>
        <w:divId w:val="1762332701"/>
        <w:rPr>
          <w:rFonts w:ascii="Arial" w:hAnsi="Arial" w:cs="Arial"/>
          <w:lang w:val="en"/>
        </w:rPr>
      </w:pPr>
      <w:r>
        <w:rPr>
          <w:rFonts w:ascii="Arial" w:hAnsi="Arial" w:cs="Arial"/>
          <w:lang w:val="en"/>
        </w:rPr>
        <w:t>Before beginning, mentors and mentees need to identify and agree on the medium they will use, then spend some time getting familiar with the app/technology. While this seems obvious, frustration with technology while learning something new can limit engagement.</w:t>
      </w:r>
    </w:p>
    <w:p w14:paraId="7EA584AD" w14:textId="77777777" w:rsidR="003125B6" w:rsidRDefault="003125B6">
      <w:pPr>
        <w:pStyle w:val="NormalWeb"/>
        <w:divId w:val="1762332701"/>
        <w:rPr>
          <w:rFonts w:ascii="Arial" w:hAnsi="Arial" w:cs="Arial"/>
          <w:lang w:val="en"/>
        </w:rPr>
      </w:pPr>
      <w:r>
        <w:rPr>
          <w:rFonts w:ascii="Arial" w:hAnsi="Arial" w:cs="Arial"/>
          <w:lang w:val="en"/>
        </w:rPr>
        <w:t>There are some aspects of mentoring that require special consideration, so they are not lost through mentoring online.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9276E" w14:paraId="671FBFEC" w14:textId="77777777">
        <w:trPr>
          <w:divId w:val="1835761100"/>
          <w:tblHeader/>
          <w:tblCellSpacing w:w="15" w:type="dxa"/>
        </w:trPr>
        <w:tc>
          <w:tcPr>
            <w:tcW w:w="2500" w:type="pct"/>
            <w:vAlign w:val="center"/>
            <w:hideMark/>
          </w:tcPr>
          <w:p w14:paraId="2EDFE47F" w14:textId="77777777" w:rsidR="003125B6" w:rsidRDefault="003125B6">
            <w:pPr>
              <w:pStyle w:val="NormalWeb"/>
              <w:jc w:val="center"/>
              <w:rPr>
                <w:rFonts w:ascii="Arial" w:hAnsi="Arial" w:cs="Arial"/>
                <w:b/>
                <w:bCs/>
              </w:rPr>
            </w:pPr>
            <w:r>
              <w:rPr>
                <w:rStyle w:val="Strong"/>
                <w:rFonts w:ascii="Arial" w:hAnsi="Arial" w:cs="Arial"/>
              </w:rPr>
              <w:t>Potential problem</w:t>
            </w:r>
          </w:p>
        </w:tc>
        <w:tc>
          <w:tcPr>
            <w:tcW w:w="2500" w:type="pct"/>
            <w:vAlign w:val="center"/>
            <w:hideMark/>
          </w:tcPr>
          <w:p w14:paraId="5E4DBB85" w14:textId="77777777" w:rsidR="003125B6" w:rsidRDefault="003125B6">
            <w:pPr>
              <w:pStyle w:val="NormalWeb"/>
              <w:jc w:val="center"/>
              <w:rPr>
                <w:rFonts w:ascii="Arial" w:hAnsi="Arial" w:cs="Arial"/>
                <w:b/>
                <w:bCs/>
              </w:rPr>
            </w:pPr>
            <w:r>
              <w:rPr>
                <w:rStyle w:val="Strong"/>
                <w:rFonts w:ascii="Arial" w:hAnsi="Arial" w:cs="Arial"/>
              </w:rPr>
              <w:t>Potential solution</w:t>
            </w:r>
          </w:p>
        </w:tc>
      </w:tr>
      <w:tr w:rsidR="0009276E" w14:paraId="78BBB71A" w14:textId="77777777">
        <w:trPr>
          <w:divId w:val="183576110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48129C12" w14:textId="77777777" w:rsidR="003125B6" w:rsidRDefault="003125B6">
            <w:pPr>
              <w:pStyle w:val="NormalWeb"/>
              <w:rPr>
                <w:rFonts w:ascii="Arial" w:hAnsi="Arial" w:cs="Arial"/>
              </w:rPr>
            </w:pPr>
            <w:r>
              <w:rPr>
                <w:rFonts w:ascii="Arial" w:hAnsi="Arial" w:cs="Arial"/>
              </w:rPr>
              <w:t>the mentor is unable to observe the mentee’s practice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CFA487E" w14:textId="77777777" w:rsidR="003125B6" w:rsidRDefault="003125B6">
            <w:pPr>
              <w:pStyle w:val="NormalWeb"/>
              <w:rPr>
                <w:rFonts w:ascii="Arial" w:hAnsi="Arial" w:cs="Arial"/>
              </w:rPr>
            </w:pPr>
            <w:r>
              <w:rPr>
                <w:rFonts w:ascii="Arial" w:hAnsi="Arial" w:cs="Arial"/>
              </w:rPr>
              <w:t>the mentee records themselves teaching and sends the recording to their mentor</w:t>
            </w:r>
          </w:p>
        </w:tc>
      </w:tr>
      <w:tr w:rsidR="0009276E" w14:paraId="4B003D39" w14:textId="77777777">
        <w:trPr>
          <w:divId w:val="183576110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46C5C87" w14:textId="77777777" w:rsidR="003125B6" w:rsidRDefault="003125B6">
            <w:pPr>
              <w:pStyle w:val="NormalWeb"/>
              <w:rPr>
                <w:rFonts w:ascii="Arial" w:hAnsi="Arial" w:cs="Arial"/>
              </w:rPr>
            </w:pPr>
            <w:r>
              <w:rPr>
                <w:rFonts w:ascii="Arial" w:hAnsi="Arial" w:cs="Arial"/>
              </w:rPr>
              <w:t>the mentee doesn’t have access to the mentor for informal feedback or advice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C267917" w14:textId="77777777" w:rsidR="003125B6" w:rsidRDefault="003125B6">
            <w:pPr>
              <w:pStyle w:val="NormalWeb"/>
              <w:rPr>
                <w:rFonts w:ascii="Arial" w:hAnsi="Arial" w:cs="Arial"/>
              </w:rPr>
            </w:pPr>
            <w:r>
              <w:rPr>
                <w:rFonts w:ascii="Arial" w:hAnsi="Arial" w:cs="Arial"/>
              </w:rPr>
              <w:t>establishing five-minute check in times between meetings where the mentee can ask any urgent questions</w:t>
            </w:r>
          </w:p>
        </w:tc>
      </w:tr>
      <w:tr w:rsidR="0009276E" w14:paraId="6586F6D4" w14:textId="77777777">
        <w:trPr>
          <w:divId w:val="1835761100"/>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33993B0" w14:textId="77777777" w:rsidR="003125B6" w:rsidRDefault="003125B6">
            <w:pPr>
              <w:pStyle w:val="NormalWeb"/>
              <w:rPr>
                <w:rFonts w:ascii="Arial" w:hAnsi="Arial" w:cs="Arial"/>
              </w:rPr>
            </w:pPr>
            <w:r>
              <w:rPr>
                <w:rFonts w:ascii="Arial" w:hAnsi="Arial" w:cs="Arial"/>
              </w:rPr>
              <w:t>the mentor can’t informally check in with their mentee’s colleagues and students.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2E3BAED" w14:textId="77777777" w:rsidR="003125B6" w:rsidRDefault="003125B6">
            <w:pPr>
              <w:pStyle w:val="NormalWeb"/>
              <w:rPr>
                <w:rFonts w:ascii="Arial" w:hAnsi="Arial" w:cs="Arial"/>
              </w:rPr>
            </w:pPr>
            <w:r>
              <w:rPr>
                <w:rFonts w:ascii="Arial" w:hAnsi="Arial" w:cs="Arial"/>
              </w:rPr>
              <w:t>development of student feedback surveys or 360˚ surveys, with results shared with the mentor</w:t>
            </w:r>
          </w:p>
        </w:tc>
      </w:tr>
    </w:tbl>
    <w:p w14:paraId="05B80FF7"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Reflection</w:t>
      </w:r>
    </w:p>
    <w:p w14:paraId="01492E42" w14:textId="77777777" w:rsidR="003125B6" w:rsidRDefault="003125B6">
      <w:pPr>
        <w:pStyle w:val="NormalWeb"/>
        <w:divId w:val="1762332701"/>
        <w:rPr>
          <w:rFonts w:ascii="Arial" w:hAnsi="Arial" w:cs="Arial"/>
          <w:lang w:val="en"/>
        </w:rPr>
      </w:pPr>
      <w:r>
        <w:rPr>
          <w:rFonts w:ascii="Arial" w:hAnsi="Arial" w:cs="Arial"/>
          <w:lang w:val="en"/>
        </w:rPr>
        <w:t xml:space="preserve">Identify examples of mentoring in your education setting.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7"/>
        <w:gridCol w:w="3264"/>
        <w:gridCol w:w="3279"/>
      </w:tblGrid>
      <w:tr w:rsidR="0009276E" w14:paraId="5DD610D9" w14:textId="77777777">
        <w:trPr>
          <w:divId w:val="809129439"/>
          <w:tblHeader/>
          <w:tblCellSpacing w:w="15" w:type="dxa"/>
        </w:trPr>
        <w:tc>
          <w:tcPr>
            <w:tcW w:w="1500" w:type="pct"/>
            <w:vAlign w:val="center"/>
            <w:hideMark/>
          </w:tcPr>
          <w:p w14:paraId="6F803DF1" w14:textId="77777777" w:rsidR="003125B6" w:rsidRDefault="003125B6">
            <w:pPr>
              <w:pStyle w:val="NormalWeb"/>
              <w:jc w:val="center"/>
              <w:rPr>
                <w:rFonts w:ascii="Arial" w:hAnsi="Arial" w:cs="Arial"/>
                <w:b/>
                <w:bCs/>
              </w:rPr>
            </w:pPr>
            <w:r>
              <w:rPr>
                <w:rStyle w:val="Strong"/>
                <w:rFonts w:ascii="Arial" w:hAnsi="Arial" w:cs="Arial"/>
              </w:rPr>
              <w:t>Examples of mentoring practices</w:t>
            </w:r>
          </w:p>
        </w:tc>
        <w:tc>
          <w:tcPr>
            <w:tcW w:w="1750" w:type="pct"/>
            <w:vAlign w:val="center"/>
            <w:hideMark/>
          </w:tcPr>
          <w:p w14:paraId="25D52796" w14:textId="77777777" w:rsidR="003125B6" w:rsidRDefault="003125B6">
            <w:pPr>
              <w:pStyle w:val="NormalWeb"/>
              <w:jc w:val="center"/>
              <w:rPr>
                <w:rFonts w:ascii="Arial" w:hAnsi="Arial" w:cs="Arial"/>
                <w:b/>
                <w:bCs/>
              </w:rPr>
            </w:pPr>
            <w:r>
              <w:rPr>
                <w:rStyle w:val="Strong"/>
                <w:rFonts w:ascii="Arial" w:hAnsi="Arial" w:cs="Arial"/>
              </w:rPr>
              <w:t>What does it look like?</w:t>
            </w:r>
          </w:p>
        </w:tc>
        <w:tc>
          <w:tcPr>
            <w:tcW w:w="1750" w:type="pct"/>
            <w:vAlign w:val="center"/>
            <w:hideMark/>
          </w:tcPr>
          <w:p w14:paraId="7D5C6D32" w14:textId="77777777" w:rsidR="003125B6" w:rsidRDefault="003125B6">
            <w:pPr>
              <w:pStyle w:val="NormalWeb"/>
              <w:jc w:val="center"/>
              <w:rPr>
                <w:rFonts w:ascii="Arial" w:hAnsi="Arial" w:cs="Arial"/>
                <w:b/>
                <w:bCs/>
              </w:rPr>
            </w:pPr>
            <w:r>
              <w:rPr>
                <w:rStyle w:val="Strong"/>
                <w:rFonts w:ascii="Arial" w:hAnsi="Arial" w:cs="Arial"/>
              </w:rPr>
              <w:t>What are the benefits to teachers and students?</w:t>
            </w:r>
          </w:p>
        </w:tc>
      </w:tr>
      <w:tr w:rsidR="0009276E" w14:paraId="4357130B" w14:textId="77777777">
        <w:trPr>
          <w:divId w:val="809129439"/>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8512E12" w14:textId="77777777" w:rsidR="003125B6" w:rsidRDefault="003125B6">
            <w:pPr>
              <w:pStyle w:val="NormalWeb"/>
              <w:rPr>
                <w:rFonts w:ascii="Arial" w:hAnsi="Arial" w:cs="Arial"/>
              </w:rPr>
            </w:pPr>
            <w:r>
              <w:rPr>
                <w:rFonts w:ascii="Arial" w:hAnsi="Arial" w:cs="Arial"/>
              </w:rPr>
              <w:t>Supervising pre-service teachers</w:t>
            </w:r>
          </w:p>
          <w:p w14:paraId="5D614F30" w14:textId="77777777" w:rsidR="003125B6" w:rsidRDefault="003125B6">
            <w:pPr>
              <w:pStyle w:val="NormalWeb"/>
              <w:rPr>
                <w:rFonts w:ascii="Arial" w:hAnsi="Arial" w:cs="Arial"/>
              </w:rPr>
            </w:pPr>
            <w:r>
              <w:rPr>
                <w:rFonts w:ascii="Arial" w:hAnsi="Arial" w:cs="Arial"/>
              </w:rPr>
              <w:t>Assisting with National certification</w:t>
            </w:r>
          </w:p>
          <w:p w14:paraId="7927DEF1" w14:textId="77777777" w:rsidR="003125B6" w:rsidRDefault="003125B6">
            <w:pPr>
              <w:pStyle w:val="NormalWeb"/>
              <w:rPr>
                <w:rFonts w:ascii="Arial" w:hAnsi="Arial" w:cs="Arial"/>
              </w:rPr>
            </w:pPr>
            <w:r>
              <w:rPr>
                <w:rFonts w:ascii="Arial" w:hAnsi="Arial" w:cs="Arial"/>
              </w:rPr>
              <w:t>Mentoring graduate teachers</w:t>
            </w:r>
          </w:p>
          <w:p w14:paraId="09A0C315" w14:textId="77777777" w:rsidR="003125B6" w:rsidRDefault="003125B6">
            <w:pPr>
              <w:pStyle w:val="NormalWeb"/>
              <w:rPr>
                <w:rFonts w:ascii="Arial" w:hAnsi="Arial" w:cs="Arial"/>
              </w:rPr>
            </w:pPr>
            <w:r>
              <w:rPr>
                <w:rFonts w:ascii="Arial" w:hAnsi="Arial" w:cs="Arial"/>
              </w:rPr>
              <w:t>Mentoring teaching staff</w:t>
            </w:r>
          </w:p>
          <w:p w14:paraId="7768B619" w14:textId="77777777" w:rsidR="003125B6" w:rsidRDefault="003125B6">
            <w:pPr>
              <w:pStyle w:val="NormalWeb"/>
              <w:rPr>
                <w:rFonts w:ascii="Arial" w:hAnsi="Arial" w:cs="Arial"/>
              </w:rPr>
            </w:pPr>
            <w:r>
              <w:rPr>
                <w:rFonts w:ascii="Arial" w:hAnsi="Arial" w:cs="Arial"/>
              </w:rPr>
              <w:t>Mentoring emerging leaders</w:t>
            </w:r>
          </w:p>
          <w:p w14:paraId="071EC323" w14:textId="77777777" w:rsidR="003125B6" w:rsidRDefault="003125B6">
            <w:pPr>
              <w:pStyle w:val="NormalWeb"/>
              <w:rPr>
                <w:rFonts w:ascii="Arial" w:hAnsi="Arial" w:cs="Arial"/>
              </w:rPr>
            </w:pPr>
            <w:r>
              <w:rPr>
                <w:rFonts w:ascii="Arial" w:hAnsi="Arial" w:cs="Arial"/>
              </w:rPr>
              <w:t>Remote mentoring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230D87A"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6ED9417" w14:textId="77777777" w:rsidR="003125B6" w:rsidRDefault="003125B6">
            <w:pPr>
              <w:pStyle w:val="user-notes1"/>
              <w:rPr>
                <w:rFonts w:ascii="Arial" w:hAnsi="Arial" w:cs="Arial"/>
              </w:rPr>
            </w:pPr>
            <w:r>
              <w:rPr>
                <w:rFonts w:ascii="Arial" w:hAnsi="Arial" w:cs="Arial"/>
              </w:rPr>
              <w:t> </w:t>
            </w:r>
          </w:p>
        </w:tc>
      </w:tr>
    </w:tbl>
    <w:p w14:paraId="7E825AEB"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lastRenderedPageBreak/>
        <w:t>How can mentors and leaders support the development cycle?</w:t>
      </w:r>
    </w:p>
    <w:p w14:paraId="69E6E5FA"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The development cycle</w:t>
      </w:r>
    </w:p>
    <w:p w14:paraId="5A11845B" w14:textId="77777777" w:rsidR="003125B6" w:rsidRDefault="003125B6">
      <w:pPr>
        <w:divId w:val="1658067061"/>
        <w:rPr>
          <w:rFonts w:ascii="Arial" w:eastAsia="Times New Roman" w:hAnsi="Arial" w:cs="Arial"/>
          <w:lang w:val="en"/>
        </w:rPr>
      </w:pPr>
      <w:r>
        <w:rPr>
          <w:rFonts w:ascii="Arial" w:eastAsia="Times New Roman" w:hAnsi="Arial" w:cs="Arial"/>
          <w:noProof/>
          <w:lang w:val="en"/>
        </w:rPr>
        <w:drawing>
          <wp:inline distT="0" distB="0" distL="0" distR="0" wp14:anchorId="5F6ABDC5" wp14:editId="1CFF185E">
            <wp:extent cx="4572000" cy="4962525"/>
            <wp:effectExtent l="0" t="0" r="0" b="9525"/>
            <wp:docPr id="2" name="Picture 2" descr="Performance and developmen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formance and development cycl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4962525"/>
                    </a:xfrm>
                    <a:prstGeom prst="rect">
                      <a:avLst/>
                    </a:prstGeom>
                    <a:noFill/>
                    <a:ln>
                      <a:noFill/>
                    </a:ln>
                  </pic:spPr>
                </pic:pic>
              </a:graphicData>
            </a:graphic>
          </wp:inline>
        </w:drawing>
      </w:r>
    </w:p>
    <w:p w14:paraId="6D0F7D69" w14:textId="77777777" w:rsidR="003125B6" w:rsidRDefault="003125B6">
      <w:pPr>
        <w:pStyle w:val="NormalWeb"/>
        <w:divId w:val="1762332701"/>
        <w:rPr>
          <w:rFonts w:ascii="Arial" w:hAnsi="Arial" w:cs="Arial"/>
          <w:lang w:val="en"/>
        </w:rPr>
      </w:pPr>
      <w:r>
        <w:rPr>
          <w:rFonts w:ascii="Arial" w:hAnsi="Arial" w:cs="Arial"/>
          <w:lang w:val="en"/>
        </w:rPr>
        <w:t xml:space="preserve">Performance and development </w:t>
      </w:r>
      <w:proofErr w:type="gramStart"/>
      <w:r>
        <w:rPr>
          <w:rFonts w:ascii="Arial" w:hAnsi="Arial" w:cs="Arial"/>
          <w:lang w:val="en"/>
        </w:rPr>
        <w:t>is</w:t>
      </w:r>
      <w:proofErr w:type="gramEnd"/>
      <w:r>
        <w:rPr>
          <w:rFonts w:ascii="Arial" w:hAnsi="Arial" w:cs="Arial"/>
          <w:lang w:val="en"/>
        </w:rPr>
        <w:t xml:space="preserve"> a continuous cycle. Teachers and leaders work together to establish goals and learning opportunities, monitor and evidence progress, and provide formal and informal feedback and recognition for achievement.</w:t>
      </w:r>
    </w:p>
    <w:p w14:paraId="064B03A2" w14:textId="77777777" w:rsidR="003125B6" w:rsidRDefault="003125B6">
      <w:pPr>
        <w:pStyle w:val="close-up"/>
        <w:divId w:val="1762332701"/>
        <w:rPr>
          <w:rFonts w:ascii="Arial" w:hAnsi="Arial" w:cs="Arial"/>
          <w:lang w:val="en"/>
        </w:rPr>
      </w:pPr>
      <w:r>
        <w:rPr>
          <w:rFonts w:ascii="Arial" w:hAnsi="Arial" w:cs="Arial"/>
          <w:lang w:val="en"/>
        </w:rPr>
        <w:t xml:space="preserve">Research shows that leaders who embrace learning as a foundational aspect of the development cycle for both teachers and students have a positive impact on outcomes. To become a ‘Learning </w:t>
      </w:r>
      <w:proofErr w:type="gramStart"/>
      <w:r>
        <w:rPr>
          <w:rFonts w:ascii="Arial" w:hAnsi="Arial" w:cs="Arial"/>
          <w:lang w:val="en"/>
        </w:rPr>
        <w:t>Leader’,</w:t>
      </w:r>
      <w:proofErr w:type="gramEnd"/>
      <w:r>
        <w:rPr>
          <w:rFonts w:ascii="Arial" w:hAnsi="Arial" w:cs="Arial"/>
          <w:lang w:val="en"/>
        </w:rPr>
        <w:t xml:space="preserve"> leaders must:</w:t>
      </w:r>
    </w:p>
    <w:p w14:paraId="06D71347" w14:textId="77777777" w:rsidR="003125B6" w:rsidRDefault="003125B6">
      <w:pPr>
        <w:numPr>
          <w:ilvl w:val="0"/>
          <w:numId w:val="7"/>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be learning and developing as individuals,</w:t>
      </w:r>
    </w:p>
    <w:p w14:paraId="040B51D4" w14:textId="77777777" w:rsidR="003125B6" w:rsidRDefault="003125B6">
      <w:pPr>
        <w:numPr>
          <w:ilvl w:val="0"/>
          <w:numId w:val="7"/>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set optimal conditions for others to keep learning.</w:t>
      </w:r>
    </w:p>
    <w:p w14:paraId="414EECFC" w14:textId="77777777" w:rsidR="003125B6" w:rsidRDefault="003125B6">
      <w:pPr>
        <w:spacing w:after="0" w:line="264" w:lineRule="auto"/>
        <w:divId w:val="213590604"/>
        <w:rPr>
          <w:rFonts w:ascii="Arial" w:hAnsi="Arial" w:cs="Arial"/>
          <w:color w:val="767676"/>
          <w:sz w:val="18"/>
          <w:szCs w:val="18"/>
          <w:lang w:val="en"/>
        </w:rPr>
      </w:pPr>
      <w:r>
        <w:rPr>
          <w:rFonts w:ascii="Arial" w:hAnsi="Arial" w:cs="Arial"/>
          <w:b/>
          <w:bCs/>
          <w:color w:val="E27C04"/>
          <w:sz w:val="20"/>
          <w:szCs w:val="20"/>
          <w:lang w:val="en"/>
        </w:rPr>
        <w:lastRenderedPageBreak/>
        <w:t>Further reading: Read</w:t>
      </w:r>
      <w:r>
        <w:rPr>
          <w:rFonts w:ascii="Arial" w:hAnsi="Arial" w:cs="Arial"/>
          <w:color w:val="767676"/>
          <w:sz w:val="18"/>
          <w:szCs w:val="18"/>
          <w:lang w:val="en"/>
        </w:rPr>
        <w:t xml:space="preserve"> </w:t>
      </w:r>
      <w:hyperlink r:id="rId16" w:tgtFrame="_blank" w:history="1">
        <w:r>
          <w:rPr>
            <w:rStyle w:val="Hyperlink"/>
            <w:rFonts w:ascii="Arial" w:hAnsi="Arial" w:cs="Arial"/>
            <w:sz w:val="18"/>
            <w:szCs w:val="18"/>
            <w:lang w:val="en"/>
          </w:rPr>
          <w:t>What is my role in the performance and development cycle</w:t>
        </w:r>
      </w:hyperlink>
      <w:r>
        <w:rPr>
          <w:rFonts w:ascii="Arial" w:hAnsi="Arial" w:cs="Arial"/>
          <w:color w:val="767676"/>
          <w:sz w:val="18"/>
          <w:szCs w:val="18"/>
          <w:lang w:val="en"/>
        </w:rPr>
        <w:t xml:space="preserve"> and </w:t>
      </w:r>
      <w:hyperlink r:id="rId17" w:tgtFrame="_blank" w:history="1">
        <w:r>
          <w:rPr>
            <w:rStyle w:val="Hyperlink"/>
            <w:rFonts w:ascii="Arial" w:hAnsi="Arial" w:cs="Arial"/>
            <w:sz w:val="18"/>
            <w:szCs w:val="18"/>
            <w:lang w:val="en"/>
          </w:rPr>
          <w:t>Insights: Literature review: Learning leaders matter</w:t>
        </w:r>
      </w:hyperlink>
    </w:p>
    <w:p w14:paraId="0BE65784"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Creating a safe environment for risk taking</w:t>
      </w:r>
    </w:p>
    <w:p w14:paraId="1EB81FDF" w14:textId="77777777" w:rsidR="003125B6" w:rsidRDefault="003125B6">
      <w:pPr>
        <w:pStyle w:val="NormalWeb"/>
        <w:divId w:val="1762332701"/>
        <w:rPr>
          <w:rFonts w:ascii="Arial" w:hAnsi="Arial" w:cs="Arial"/>
          <w:lang w:val="en"/>
        </w:rPr>
      </w:pPr>
      <w:r>
        <w:rPr>
          <w:rFonts w:ascii="Arial" w:hAnsi="Arial" w:cs="Arial"/>
          <w:lang w:val="en"/>
        </w:rPr>
        <w:t xml:space="preserve">Learning leaders who consider the impact of emotions on how teachers approach their work are more likely to grow a culture where all learners can safely take risks to develop. Experienced teachers know the power of emotions in the classroom, but emotions can be overlooked, with more emphasis placed on learning theory and cognitive processes (Newberry, Gallant &amp; Riley 2013). </w:t>
      </w:r>
    </w:p>
    <w:p w14:paraId="18AB7B57" w14:textId="77777777" w:rsidR="003125B6" w:rsidRDefault="003125B6">
      <w:pPr>
        <w:pStyle w:val="NormalWeb"/>
        <w:divId w:val="1762332701"/>
        <w:rPr>
          <w:rFonts w:ascii="Arial" w:hAnsi="Arial" w:cs="Arial"/>
          <w:lang w:val="en"/>
        </w:rPr>
      </w:pPr>
      <w:r>
        <w:rPr>
          <w:rFonts w:ascii="Arial" w:hAnsi="Arial" w:cs="Arial"/>
          <w:lang w:val="en"/>
        </w:rPr>
        <w:t xml:space="preserve">Adequate training for leaders in how to look after themselves, teachers and students during moments of intensity is necessary to deal with strong emotions when they inevitably arise in learning contexts. </w:t>
      </w:r>
    </w:p>
    <w:p w14:paraId="05A77D78" w14:textId="77777777" w:rsidR="003125B6" w:rsidRDefault="003125B6">
      <w:pPr>
        <w:pStyle w:val="NormalWeb"/>
        <w:divId w:val="1762332701"/>
        <w:rPr>
          <w:rFonts w:ascii="Arial" w:hAnsi="Arial" w:cs="Arial"/>
          <w:lang w:val="en"/>
        </w:rPr>
      </w:pPr>
      <w:r>
        <w:rPr>
          <w:rFonts w:ascii="Arial" w:hAnsi="Arial" w:cs="Arial"/>
          <w:lang w:val="en"/>
        </w:rPr>
        <w:t xml:space="preserve">The way that leaders position themselves will establish safety for others to take learning risks (Bowlby 1988), provide opportunities for learning, and then consolidate these connections over months of repeated use (Doidge 2007). </w:t>
      </w:r>
    </w:p>
    <w:p w14:paraId="0585154D" w14:textId="77777777" w:rsidR="003125B6" w:rsidRDefault="003125B6">
      <w:pPr>
        <w:pStyle w:val="close-up"/>
        <w:divId w:val="1762332701"/>
        <w:rPr>
          <w:rFonts w:ascii="Arial" w:hAnsi="Arial" w:cs="Arial"/>
          <w:lang w:val="en"/>
        </w:rPr>
      </w:pPr>
      <w:r>
        <w:rPr>
          <w:rFonts w:ascii="Arial" w:hAnsi="Arial" w:cs="Arial"/>
          <w:lang w:val="en"/>
        </w:rPr>
        <w:t>School leaders need to:</w:t>
      </w:r>
    </w:p>
    <w:p w14:paraId="5D8EE0FF" w14:textId="77777777" w:rsidR="003125B6" w:rsidRDefault="003125B6">
      <w:pPr>
        <w:numPr>
          <w:ilvl w:val="0"/>
          <w:numId w:val="8"/>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act rationally in emotional situations; expressing emotions calmly and constructively</w:t>
      </w:r>
    </w:p>
    <w:p w14:paraId="4D5A6F0D" w14:textId="77777777" w:rsidR="003125B6" w:rsidRDefault="003125B6">
      <w:pPr>
        <w:numPr>
          <w:ilvl w:val="0"/>
          <w:numId w:val="8"/>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take action to look after their physical, mental, emotional and spiritual wellbeing</w:t>
      </w:r>
    </w:p>
    <w:p w14:paraId="21632C74" w14:textId="77777777" w:rsidR="003125B6" w:rsidRDefault="003125B6">
      <w:pPr>
        <w:numPr>
          <w:ilvl w:val="0"/>
          <w:numId w:val="8"/>
        </w:numPr>
        <w:spacing w:before="100" w:beforeAutospacing="1" w:after="120" w:line="240" w:lineRule="auto"/>
        <w:divId w:val="1762332701"/>
        <w:rPr>
          <w:rFonts w:ascii="Arial" w:eastAsia="Times New Roman" w:hAnsi="Arial" w:cs="Arial"/>
          <w:sz w:val="22"/>
          <w:szCs w:val="22"/>
          <w:lang w:val="en"/>
        </w:rPr>
      </w:pPr>
      <w:proofErr w:type="spellStart"/>
      <w:proofErr w:type="gramStart"/>
      <w:r>
        <w:rPr>
          <w:rFonts w:ascii="Arial" w:eastAsia="Times New Roman" w:hAnsi="Arial" w:cs="Arial"/>
          <w:sz w:val="22"/>
          <w:szCs w:val="22"/>
          <w:lang w:val="en"/>
        </w:rPr>
        <w:t>prioritise</w:t>
      </w:r>
      <w:proofErr w:type="spellEnd"/>
      <w:r>
        <w:rPr>
          <w:rFonts w:ascii="Arial" w:eastAsia="Times New Roman" w:hAnsi="Arial" w:cs="Arial"/>
          <w:sz w:val="22"/>
          <w:szCs w:val="22"/>
          <w:lang w:val="en"/>
        </w:rPr>
        <w:t xml:space="preserve"> constant numerous</w:t>
      </w:r>
      <w:proofErr w:type="gramEnd"/>
      <w:r>
        <w:rPr>
          <w:rFonts w:ascii="Arial" w:eastAsia="Times New Roman" w:hAnsi="Arial" w:cs="Arial"/>
          <w:sz w:val="22"/>
          <w:szCs w:val="22"/>
          <w:lang w:val="en"/>
        </w:rPr>
        <w:t xml:space="preserve"> pressing priorities and conflicting demands</w:t>
      </w:r>
    </w:p>
    <w:p w14:paraId="74AD12BD" w14:textId="77777777" w:rsidR="003125B6" w:rsidRDefault="003125B6">
      <w:pPr>
        <w:numPr>
          <w:ilvl w:val="0"/>
          <w:numId w:val="8"/>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take appropriate action in times of uncertainty in the areas that are within their control</w:t>
      </w:r>
    </w:p>
    <w:p w14:paraId="2EB4CA22" w14:textId="77777777" w:rsidR="003125B6" w:rsidRDefault="003125B6">
      <w:pPr>
        <w:numPr>
          <w:ilvl w:val="0"/>
          <w:numId w:val="8"/>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look for and focus on the positives in situations and people, without ignoring the negatives.</w:t>
      </w:r>
    </w:p>
    <w:p w14:paraId="68BB3C5C" w14:textId="77777777" w:rsidR="003125B6" w:rsidRDefault="003125B6">
      <w:pPr>
        <w:spacing w:after="0" w:line="264" w:lineRule="auto"/>
        <w:divId w:val="343557339"/>
        <w:rPr>
          <w:rFonts w:ascii="Arial" w:hAnsi="Arial" w:cs="Arial"/>
          <w:color w:val="767676"/>
          <w:sz w:val="18"/>
          <w:szCs w:val="18"/>
          <w:lang w:val="en"/>
        </w:rPr>
      </w:pPr>
      <w:r>
        <w:rPr>
          <w:rFonts w:ascii="Arial" w:hAnsi="Arial" w:cs="Arial"/>
          <w:b/>
          <w:bCs/>
          <w:color w:val="E27C04"/>
          <w:sz w:val="20"/>
          <w:szCs w:val="20"/>
          <w:lang w:val="en"/>
        </w:rPr>
        <w:t>Further reading: Read</w:t>
      </w:r>
      <w:r>
        <w:rPr>
          <w:rFonts w:ascii="Arial" w:hAnsi="Arial" w:cs="Arial"/>
          <w:color w:val="767676"/>
          <w:sz w:val="18"/>
          <w:szCs w:val="18"/>
          <w:lang w:val="en"/>
        </w:rPr>
        <w:t xml:space="preserve"> </w:t>
      </w:r>
      <w:hyperlink r:id="rId18" w:tgtFrame="_blank" w:history="1">
        <w:r>
          <w:rPr>
            <w:rStyle w:val="Hyperlink"/>
            <w:rFonts w:ascii="Arial" w:hAnsi="Arial" w:cs="Arial"/>
            <w:sz w:val="18"/>
            <w:szCs w:val="18"/>
            <w:lang w:val="en"/>
          </w:rPr>
          <w:t>Insights: Literature Review: Learning leaders matter</w:t>
        </w:r>
      </w:hyperlink>
      <w:r>
        <w:rPr>
          <w:rFonts w:ascii="Arial" w:hAnsi="Arial" w:cs="Arial"/>
          <w:color w:val="767676"/>
          <w:sz w:val="18"/>
          <w:szCs w:val="18"/>
          <w:lang w:val="en"/>
        </w:rPr>
        <w:t xml:space="preserve">, </w:t>
      </w:r>
      <w:hyperlink r:id="rId19" w:tgtFrame="_blank" w:history="1">
        <w:r>
          <w:rPr>
            <w:rStyle w:val="Hyperlink"/>
            <w:rFonts w:ascii="Arial" w:hAnsi="Arial" w:cs="Arial"/>
            <w:sz w:val="18"/>
            <w:szCs w:val="18"/>
            <w:lang w:val="en"/>
          </w:rPr>
          <w:t>The Essential Guide to Professional Learning: Leading Culture</w:t>
        </w:r>
      </w:hyperlink>
      <w:r>
        <w:rPr>
          <w:rFonts w:ascii="Arial" w:hAnsi="Arial" w:cs="Arial"/>
          <w:color w:val="767676"/>
          <w:sz w:val="18"/>
          <w:szCs w:val="18"/>
          <w:lang w:val="en"/>
        </w:rPr>
        <w:t xml:space="preserve">, </w:t>
      </w:r>
      <w:hyperlink r:id="rId20" w:tgtFrame="_blank" w:history="1">
        <w:r>
          <w:rPr>
            <w:rStyle w:val="Hyperlink"/>
            <w:rFonts w:ascii="Arial" w:hAnsi="Arial" w:cs="Arial"/>
            <w:sz w:val="18"/>
            <w:szCs w:val="18"/>
            <w:lang w:val="en"/>
          </w:rPr>
          <w:t>Mentoring for leadership Illustration of Practice</w:t>
        </w:r>
      </w:hyperlink>
      <w:r>
        <w:rPr>
          <w:rFonts w:ascii="Arial" w:hAnsi="Arial" w:cs="Arial"/>
          <w:color w:val="767676"/>
          <w:sz w:val="18"/>
          <w:szCs w:val="18"/>
          <w:lang w:val="en"/>
        </w:rPr>
        <w:t xml:space="preserve">, </w:t>
      </w:r>
      <w:hyperlink r:id="rId21" w:tgtFrame="_blank" w:history="1">
        <w:r>
          <w:rPr>
            <w:rStyle w:val="Hyperlink"/>
            <w:rFonts w:ascii="Arial" w:hAnsi="Arial" w:cs="Arial"/>
            <w:sz w:val="18"/>
            <w:szCs w:val="18"/>
            <w:lang w:val="en"/>
          </w:rPr>
          <w:t>Peer Observation</w:t>
        </w:r>
      </w:hyperlink>
    </w:p>
    <w:p w14:paraId="72079698"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Understanding professional capital</w:t>
      </w:r>
    </w:p>
    <w:p w14:paraId="28294B1E" w14:textId="77777777" w:rsidR="003125B6" w:rsidRDefault="003125B6">
      <w:pPr>
        <w:pStyle w:val="NormalWeb"/>
        <w:divId w:val="1762332701"/>
        <w:rPr>
          <w:rFonts w:ascii="Arial" w:hAnsi="Arial" w:cs="Arial"/>
          <w:lang w:val="en"/>
        </w:rPr>
      </w:pPr>
      <w:r>
        <w:rPr>
          <w:rFonts w:ascii="Arial" w:hAnsi="Arial" w:cs="Arial"/>
          <w:lang w:val="en"/>
        </w:rPr>
        <w:t>Modelling learning leadership involves understanding the role of professional capital in education settings. According to Hargreaves and Fullan (2012) the sum of a culture of learning and improvement can be labelled ‘professional capital’. Professional capital is derived from:</w:t>
      </w:r>
    </w:p>
    <w:p w14:paraId="53338827" w14:textId="77777777" w:rsidR="003125B6" w:rsidRDefault="003125B6">
      <w:pPr>
        <w:numPr>
          <w:ilvl w:val="0"/>
          <w:numId w:val="9"/>
        </w:numPr>
        <w:spacing w:before="100" w:beforeAutospacing="1" w:after="120" w:line="240" w:lineRule="auto"/>
        <w:divId w:val="1762332701"/>
        <w:rPr>
          <w:rFonts w:ascii="Arial" w:eastAsia="Times New Roman" w:hAnsi="Arial" w:cs="Arial"/>
          <w:sz w:val="22"/>
          <w:szCs w:val="22"/>
          <w:lang w:val="en"/>
        </w:rPr>
      </w:pPr>
      <w:r>
        <w:rPr>
          <w:rStyle w:val="Strong"/>
          <w:rFonts w:ascii="Arial" w:eastAsia="Times New Roman" w:hAnsi="Arial" w:cs="Arial"/>
          <w:sz w:val="22"/>
          <w:szCs w:val="22"/>
          <w:lang w:val="en"/>
        </w:rPr>
        <w:t>human capital:</w:t>
      </w:r>
      <w:r>
        <w:rPr>
          <w:rFonts w:ascii="Arial" w:eastAsia="Times New Roman" w:hAnsi="Arial" w:cs="Arial"/>
          <w:sz w:val="22"/>
          <w:szCs w:val="22"/>
          <w:lang w:val="en"/>
        </w:rPr>
        <w:t xml:space="preserve"> the knowledge, skills, information and learning individuals bring to a group through education and training</w:t>
      </w:r>
    </w:p>
    <w:p w14:paraId="7AFB1A3A" w14:textId="77777777" w:rsidR="003125B6" w:rsidRDefault="003125B6">
      <w:pPr>
        <w:numPr>
          <w:ilvl w:val="0"/>
          <w:numId w:val="9"/>
        </w:numPr>
        <w:spacing w:before="100" w:beforeAutospacing="1" w:after="120" w:line="240" w:lineRule="auto"/>
        <w:divId w:val="1762332701"/>
        <w:rPr>
          <w:rFonts w:ascii="Arial" w:eastAsia="Times New Roman" w:hAnsi="Arial" w:cs="Arial"/>
          <w:sz w:val="22"/>
          <w:szCs w:val="22"/>
          <w:lang w:val="en"/>
        </w:rPr>
      </w:pPr>
      <w:r>
        <w:rPr>
          <w:rStyle w:val="Strong"/>
          <w:rFonts w:ascii="Arial" w:eastAsia="Times New Roman" w:hAnsi="Arial" w:cs="Arial"/>
          <w:sz w:val="22"/>
          <w:szCs w:val="22"/>
          <w:lang w:val="en"/>
        </w:rPr>
        <w:t>social capital:</w:t>
      </w:r>
      <w:r>
        <w:rPr>
          <w:rFonts w:ascii="Arial" w:eastAsia="Times New Roman" w:hAnsi="Arial" w:cs="Arial"/>
          <w:sz w:val="22"/>
          <w:szCs w:val="22"/>
          <w:lang w:val="en"/>
        </w:rPr>
        <w:t xml:space="preserve"> collaborative culture, interactions and social networks, teamwork, trust, commitment and relationships</w:t>
      </w:r>
    </w:p>
    <w:p w14:paraId="0E2A3004" w14:textId="77777777" w:rsidR="003125B6" w:rsidRDefault="003125B6">
      <w:pPr>
        <w:numPr>
          <w:ilvl w:val="0"/>
          <w:numId w:val="9"/>
        </w:numPr>
        <w:spacing w:before="100" w:beforeAutospacing="1" w:after="120" w:line="240" w:lineRule="auto"/>
        <w:divId w:val="1762332701"/>
        <w:rPr>
          <w:rFonts w:ascii="Arial" w:eastAsia="Times New Roman" w:hAnsi="Arial" w:cs="Arial"/>
          <w:sz w:val="22"/>
          <w:szCs w:val="22"/>
          <w:lang w:val="en"/>
        </w:rPr>
      </w:pPr>
      <w:r>
        <w:rPr>
          <w:rStyle w:val="Strong"/>
          <w:rFonts w:ascii="Arial" w:eastAsia="Times New Roman" w:hAnsi="Arial" w:cs="Arial"/>
          <w:sz w:val="22"/>
          <w:szCs w:val="22"/>
          <w:lang w:val="en"/>
        </w:rPr>
        <w:t>decisional capital:</w:t>
      </w:r>
      <w:r>
        <w:rPr>
          <w:rFonts w:ascii="Arial" w:eastAsia="Times New Roman" w:hAnsi="Arial" w:cs="Arial"/>
          <w:sz w:val="22"/>
          <w:szCs w:val="22"/>
          <w:lang w:val="en"/>
        </w:rPr>
        <w:t xml:space="preserve"> the collaborative capacity to make decisions</w:t>
      </w:r>
    </w:p>
    <w:p w14:paraId="0380B032" w14:textId="77777777" w:rsidR="003125B6" w:rsidRDefault="003125B6">
      <w:pPr>
        <w:pStyle w:val="NormalWeb"/>
        <w:divId w:val="1762332701"/>
        <w:rPr>
          <w:rFonts w:ascii="Arial" w:hAnsi="Arial" w:cs="Arial"/>
          <w:lang w:val="en"/>
        </w:rPr>
      </w:pPr>
      <w:r>
        <w:rPr>
          <w:rFonts w:ascii="Arial" w:hAnsi="Arial" w:cs="Arial"/>
          <w:lang w:val="en"/>
        </w:rPr>
        <w:lastRenderedPageBreak/>
        <w:t xml:space="preserve">An individual high in human capital working in a school of low social capital will ‘either leave or </w:t>
      </w:r>
      <w:proofErr w:type="gramStart"/>
      <w:r>
        <w:rPr>
          <w:rFonts w:ascii="Arial" w:hAnsi="Arial" w:cs="Arial"/>
          <w:lang w:val="en"/>
        </w:rPr>
        <w:t>burnout</w:t>
      </w:r>
      <w:proofErr w:type="gramEnd"/>
      <w:r>
        <w:rPr>
          <w:rFonts w:ascii="Arial" w:hAnsi="Arial" w:cs="Arial"/>
          <w:lang w:val="en"/>
        </w:rPr>
        <w:t>’, whereas a school with high social capital ‘generates increased human capital’ (Hargreaves &amp; Fullan 2012).</w:t>
      </w:r>
    </w:p>
    <w:p w14:paraId="7AF41E1D" w14:textId="77777777" w:rsidR="003125B6" w:rsidRDefault="003125B6">
      <w:pPr>
        <w:pStyle w:val="NormalWeb"/>
        <w:divId w:val="1762332701"/>
        <w:rPr>
          <w:rFonts w:ascii="Arial" w:hAnsi="Arial" w:cs="Arial"/>
          <w:lang w:val="en"/>
        </w:rPr>
      </w:pPr>
      <w:r>
        <w:rPr>
          <w:rFonts w:ascii="Arial" w:hAnsi="Arial" w:cs="Arial"/>
          <w:lang w:val="en"/>
        </w:rPr>
        <w:t>The Gonski panel (2011) recommended that ‘Australian teachers and school leaders, and those who determine policy and make decisions in schools, sectors and systems, [need] to take responsibility for their own learning and to commit to building a purposeful, active and pervasive learning culture in every school and workplace’.</w:t>
      </w:r>
    </w:p>
    <w:p w14:paraId="02344855" w14:textId="77777777" w:rsidR="003125B6" w:rsidRDefault="003125B6">
      <w:pPr>
        <w:spacing w:line="264" w:lineRule="auto"/>
        <w:divId w:val="1680814966"/>
        <w:rPr>
          <w:rFonts w:ascii="Arial" w:hAnsi="Arial" w:cs="Arial"/>
          <w:color w:val="767676"/>
          <w:sz w:val="18"/>
          <w:szCs w:val="18"/>
          <w:lang w:val="en"/>
        </w:rPr>
      </w:pPr>
      <w:r>
        <w:rPr>
          <w:rFonts w:ascii="Arial" w:hAnsi="Arial" w:cs="Arial"/>
          <w:b/>
          <w:bCs/>
          <w:color w:val="E27C04"/>
          <w:sz w:val="20"/>
          <w:szCs w:val="20"/>
          <w:lang w:val="en"/>
        </w:rPr>
        <w:t>Further reading: Read</w:t>
      </w:r>
      <w:r>
        <w:rPr>
          <w:rFonts w:ascii="Arial" w:hAnsi="Arial" w:cs="Arial"/>
          <w:color w:val="767676"/>
          <w:sz w:val="18"/>
          <w:szCs w:val="18"/>
          <w:lang w:val="en"/>
        </w:rPr>
        <w:t xml:space="preserve"> </w:t>
      </w:r>
      <w:hyperlink r:id="rId22" w:tgtFrame="_blank" w:history="1">
        <w:r>
          <w:rPr>
            <w:rStyle w:val="Hyperlink"/>
            <w:rFonts w:ascii="Arial" w:hAnsi="Arial" w:cs="Arial"/>
            <w:sz w:val="18"/>
            <w:szCs w:val="18"/>
            <w:lang w:val="en"/>
          </w:rPr>
          <w:t>Evaluating teaching and learning – teacher case study</w:t>
        </w:r>
      </w:hyperlink>
      <w:r>
        <w:rPr>
          <w:rFonts w:ascii="Arial" w:hAnsi="Arial" w:cs="Arial"/>
          <w:color w:val="767676"/>
          <w:sz w:val="18"/>
          <w:szCs w:val="18"/>
          <w:lang w:val="en"/>
        </w:rPr>
        <w:t xml:space="preserve">, </w:t>
      </w:r>
      <w:hyperlink r:id="rId23" w:tgtFrame="_blank" w:history="1">
        <w:r>
          <w:rPr>
            <w:rStyle w:val="Hyperlink"/>
            <w:rFonts w:ascii="Arial" w:hAnsi="Arial" w:cs="Arial"/>
            <w:sz w:val="18"/>
            <w:szCs w:val="18"/>
            <w:lang w:val="en"/>
          </w:rPr>
          <w:t>A collaborative professional learning community Illustration of Practice</w:t>
        </w:r>
      </w:hyperlink>
      <w:r>
        <w:rPr>
          <w:rFonts w:ascii="Arial" w:hAnsi="Arial" w:cs="Arial"/>
          <w:color w:val="767676"/>
          <w:sz w:val="18"/>
          <w:szCs w:val="18"/>
          <w:lang w:val="en"/>
        </w:rPr>
        <w:t xml:space="preserve">, </w:t>
      </w:r>
      <w:hyperlink r:id="rId24" w:tgtFrame="_blank" w:history="1">
        <w:r>
          <w:rPr>
            <w:rStyle w:val="Hyperlink"/>
            <w:rFonts w:ascii="Arial" w:hAnsi="Arial" w:cs="Arial"/>
            <w:sz w:val="18"/>
            <w:szCs w:val="18"/>
            <w:lang w:val="en"/>
          </w:rPr>
          <w:t>Advice for beginning teachers working in remote settings</w:t>
        </w:r>
      </w:hyperlink>
      <w:r>
        <w:rPr>
          <w:rFonts w:ascii="Arial" w:hAnsi="Arial" w:cs="Arial"/>
          <w:color w:val="767676"/>
          <w:sz w:val="18"/>
          <w:szCs w:val="18"/>
          <w:lang w:val="en"/>
        </w:rPr>
        <w:t xml:space="preserve">, </w:t>
      </w:r>
      <w:hyperlink r:id="rId25" w:anchor="tab-panel-3" w:tgtFrame="_blank" w:history="1">
        <w:r>
          <w:rPr>
            <w:rStyle w:val="Hyperlink"/>
            <w:rFonts w:ascii="Arial" w:hAnsi="Arial" w:cs="Arial"/>
            <w:sz w:val="18"/>
            <w:szCs w:val="18"/>
            <w:lang w:val="en"/>
          </w:rPr>
          <w:t>Build a professional growth culture</w:t>
        </w:r>
      </w:hyperlink>
    </w:p>
    <w:p w14:paraId="2AC799DB"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Designing and refining evolving learning experiences</w:t>
      </w:r>
    </w:p>
    <w:p w14:paraId="46662A25" w14:textId="77777777" w:rsidR="003125B6" w:rsidRDefault="003125B6">
      <w:pPr>
        <w:pStyle w:val="NormalWeb"/>
        <w:divId w:val="1762332701"/>
        <w:rPr>
          <w:rFonts w:ascii="Arial" w:hAnsi="Arial" w:cs="Arial"/>
          <w:lang w:val="en"/>
        </w:rPr>
      </w:pPr>
      <w:r>
        <w:rPr>
          <w:rFonts w:ascii="Arial" w:hAnsi="Arial" w:cs="Arial"/>
          <w:lang w:val="en"/>
        </w:rPr>
        <w:t>Leaders who design learning experiences that meet the developmental needs of teachers have greater impact. A differentiated approach to staff development that considers specific contexts is most effective.</w:t>
      </w:r>
    </w:p>
    <w:p w14:paraId="586BB823" w14:textId="77777777" w:rsidR="003125B6" w:rsidRDefault="003125B6">
      <w:pPr>
        <w:pStyle w:val="NormalWeb"/>
        <w:divId w:val="1762332701"/>
        <w:rPr>
          <w:rFonts w:ascii="Arial" w:hAnsi="Arial" w:cs="Arial"/>
          <w:lang w:val="en"/>
        </w:rPr>
      </w:pPr>
      <w:r>
        <w:rPr>
          <w:rFonts w:ascii="Arial" w:hAnsi="Arial" w:cs="Arial"/>
          <w:lang w:val="en"/>
        </w:rPr>
        <w:t xml:space="preserve">For example, a </w:t>
      </w:r>
      <w:proofErr w:type="gramStart"/>
      <w:r>
        <w:rPr>
          <w:rFonts w:ascii="Arial" w:hAnsi="Arial" w:cs="Arial"/>
          <w:lang w:val="en"/>
        </w:rPr>
        <w:t>beginning teacher</w:t>
      </w:r>
      <w:proofErr w:type="gramEnd"/>
      <w:r>
        <w:rPr>
          <w:rFonts w:ascii="Arial" w:hAnsi="Arial" w:cs="Arial"/>
          <w:lang w:val="en"/>
        </w:rPr>
        <w:t xml:space="preserve"> has very different growth requirements to their colleague with five years’ experience. Generally, the former needs coaching while the latter will benefit more from mentoring.</w:t>
      </w:r>
    </w:p>
    <w:p w14:paraId="378409BB" w14:textId="4D015A9C" w:rsidR="003125B6" w:rsidRDefault="003125B6">
      <w:pPr>
        <w:spacing w:line="264" w:lineRule="auto"/>
        <w:divId w:val="1145515325"/>
        <w:rPr>
          <w:rFonts w:ascii="Arial" w:hAnsi="Arial" w:cs="Arial"/>
          <w:color w:val="767676"/>
          <w:sz w:val="18"/>
          <w:szCs w:val="18"/>
          <w:lang w:val="en"/>
        </w:rPr>
      </w:pPr>
      <w:r>
        <w:rPr>
          <w:rFonts w:ascii="Arial" w:hAnsi="Arial" w:cs="Arial"/>
          <w:b/>
          <w:bCs/>
          <w:color w:val="E27C04"/>
          <w:sz w:val="20"/>
          <w:szCs w:val="20"/>
          <w:lang w:val="en"/>
        </w:rPr>
        <w:t xml:space="preserve">Further reading: </w:t>
      </w:r>
      <w:r w:rsidRPr="00D04756">
        <w:rPr>
          <w:rFonts w:ascii="Arial" w:hAnsi="Arial" w:cs="Arial"/>
          <w:color w:val="808080" w:themeColor="background1" w:themeShade="80"/>
          <w:sz w:val="20"/>
          <w:szCs w:val="20"/>
          <w:lang w:val="en"/>
        </w:rPr>
        <w:t>Read</w:t>
      </w:r>
      <w:r>
        <w:rPr>
          <w:rFonts w:ascii="Arial" w:hAnsi="Arial" w:cs="Arial"/>
          <w:color w:val="767676"/>
          <w:sz w:val="18"/>
          <w:szCs w:val="18"/>
          <w:lang w:val="en"/>
        </w:rPr>
        <w:t xml:space="preserve"> </w:t>
      </w:r>
      <w:hyperlink r:id="rId26" w:tgtFrame="_blank" w:history="1">
        <w:r>
          <w:rPr>
            <w:rStyle w:val="Hyperlink"/>
            <w:rFonts w:ascii="Arial" w:hAnsi="Arial" w:cs="Arial"/>
            <w:sz w:val="18"/>
            <w:szCs w:val="18"/>
            <w:lang w:val="en"/>
          </w:rPr>
          <w:t>The essential guide to Professional Learning: Evaluation</w:t>
        </w:r>
      </w:hyperlink>
      <w:r>
        <w:rPr>
          <w:rFonts w:ascii="Arial" w:hAnsi="Arial" w:cs="Arial"/>
          <w:color w:val="767676"/>
          <w:sz w:val="18"/>
          <w:szCs w:val="18"/>
          <w:lang w:val="en"/>
        </w:rPr>
        <w:t xml:space="preserve">, </w:t>
      </w:r>
      <w:hyperlink r:id="rId27" w:tgtFrame="_blank" w:history="1">
        <w:r>
          <w:rPr>
            <w:rStyle w:val="Hyperlink"/>
            <w:rFonts w:ascii="Arial" w:hAnsi="Arial" w:cs="Arial"/>
            <w:sz w:val="18"/>
            <w:szCs w:val="18"/>
            <w:lang w:val="en"/>
          </w:rPr>
          <w:t>Action research for professional learning</w:t>
        </w:r>
      </w:hyperlink>
      <w:r>
        <w:rPr>
          <w:rFonts w:ascii="Arial" w:hAnsi="Arial" w:cs="Arial"/>
          <w:color w:val="767676"/>
          <w:sz w:val="18"/>
          <w:szCs w:val="18"/>
          <w:lang w:val="en"/>
        </w:rPr>
        <w:t xml:space="preserve">, </w:t>
      </w:r>
      <w:hyperlink r:id="rId28" w:tgtFrame="_blank" w:history="1">
        <w:r>
          <w:rPr>
            <w:rStyle w:val="Hyperlink"/>
            <w:rFonts w:ascii="Arial" w:hAnsi="Arial" w:cs="Arial"/>
            <w:sz w:val="18"/>
            <w:szCs w:val="18"/>
            <w:lang w:val="en"/>
          </w:rPr>
          <w:t>Effective professional experience case studies</w:t>
        </w:r>
      </w:hyperlink>
    </w:p>
    <w:p w14:paraId="5F761DCD"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 xml:space="preserve">Professional conversation </w:t>
      </w:r>
    </w:p>
    <w:p w14:paraId="51623DA1" w14:textId="77777777" w:rsidR="003125B6" w:rsidRDefault="003125B6">
      <w:pPr>
        <w:pStyle w:val="NormalWeb"/>
        <w:divId w:val="1762332701"/>
        <w:rPr>
          <w:rFonts w:ascii="Arial" w:hAnsi="Arial" w:cs="Arial"/>
          <w:lang w:val="en"/>
        </w:rPr>
      </w:pPr>
      <w:r>
        <w:rPr>
          <w:rFonts w:ascii="Arial" w:hAnsi="Arial" w:cs="Arial"/>
          <w:lang w:val="en"/>
        </w:rPr>
        <w:t>Using the SWOT chart below, discuss with a colleague.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6"/>
        <w:gridCol w:w="2542"/>
        <w:gridCol w:w="2542"/>
        <w:gridCol w:w="2650"/>
      </w:tblGrid>
      <w:tr w:rsidR="0009276E" w14:paraId="2891B138" w14:textId="77777777">
        <w:trPr>
          <w:divId w:val="1776440966"/>
          <w:tblHeader/>
          <w:tblCellSpacing w:w="15" w:type="dxa"/>
        </w:trPr>
        <w:tc>
          <w:tcPr>
            <w:tcW w:w="850" w:type="pct"/>
            <w:vAlign w:val="center"/>
            <w:hideMark/>
          </w:tcPr>
          <w:p w14:paraId="40E32281" w14:textId="77777777" w:rsidR="003125B6" w:rsidRDefault="003125B6">
            <w:pPr>
              <w:pStyle w:val="NormalWeb"/>
              <w:jc w:val="center"/>
              <w:rPr>
                <w:rFonts w:ascii="Arial" w:hAnsi="Arial" w:cs="Arial"/>
                <w:b/>
                <w:bCs/>
              </w:rPr>
            </w:pPr>
            <w:r>
              <w:rPr>
                <w:rFonts w:ascii="Arial" w:hAnsi="Arial" w:cs="Arial"/>
                <w:b/>
                <w:bCs/>
              </w:rPr>
              <w:t>SWOT analysis</w:t>
            </w:r>
          </w:p>
        </w:tc>
        <w:tc>
          <w:tcPr>
            <w:tcW w:w="1350" w:type="pct"/>
            <w:vAlign w:val="center"/>
            <w:hideMark/>
          </w:tcPr>
          <w:p w14:paraId="64AF809C" w14:textId="77777777" w:rsidR="003125B6" w:rsidRDefault="003125B6">
            <w:pPr>
              <w:pStyle w:val="NormalWeb"/>
              <w:jc w:val="center"/>
              <w:rPr>
                <w:rFonts w:ascii="Arial" w:hAnsi="Arial" w:cs="Arial"/>
                <w:b/>
                <w:bCs/>
              </w:rPr>
            </w:pPr>
            <w:r>
              <w:rPr>
                <w:rFonts w:ascii="Arial" w:hAnsi="Arial" w:cs="Arial"/>
                <w:b/>
                <w:bCs/>
              </w:rPr>
              <w:t>Creating a safe environment for risk taking</w:t>
            </w:r>
          </w:p>
        </w:tc>
        <w:tc>
          <w:tcPr>
            <w:tcW w:w="1350" w:type="pct"/>
            <w:vAlign w:val="center"/>
            <w:hideMark/>
          </w:tcPr>
          <w:p w14:paraId="3BE5C108" w14:textId="77777777" w:rsidR="003125B6" w:rsidRDefault="003125B6">
            <w:pPr>
              <w:pStyle w:val="NormalWeb"/>
              <w:jc w:val="center"/>
              <w:rPr>
                <w:rFonts w:ascii="Arial" w:hAnsi="Arial" w:cs="Arial"/>
                <w:b/>
                <w:bCs/>
              </w:rPr>
            </w:pPr>
            <w:r>
              <w:rPr>
                <w:rFonts w:ascii="Arial" w:hAnsi="Arial" w:cs="Arial"/>
                <w:b/>
                <w:bCs/>
              </w:rPr>
              <w:t>Understanding professional capital</w:t>
            </w:r>
          </w:p>
        </w:tc>
        <w:tc>
          <w:tcPr>
            <w:tcW w:w="1400" w:type="pct"/>
            <w:vAlign w:val="center"/>
            <w:hideMark/>
          </w:tcPr>
          <w:p w14:paraId="782B1A02" w14:textId="77777777" w:rsidR="003125B6" w:rsidRDefault="003125B6">
            <w:pPr>
              <w:pStyle w:val="NormalWeb"/>
              <w:jc w:val="center"/>
              <w:rPr>
                <w:rFonts w:ascii="Arial" w:hAnsi="Arial" w:cs="Arial"/>
                <w:b/>
                <w:bCs/>
              </w:rPr>
            </w:pPr>
            <w:r>
              <w:rPr>
                <w:rFonts w:ascii="Arial" w:hAnsi="Arial" w:cs="Arial"/>
                <w:b/>
                <w:bCs/>
              </w:rPr>
              <w:t>Designing and refining evolving learning experiences</w:t>
            </w:r>
          </w:p>
        </w:tc>
      </w:tr>
      <w:tr w:rsidR="0009276E" w14:paraId="43B77F3E" w14:textId="77777777">
        <w:trPr>
          <w:divId w:val="177644096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84879CC" w14:textId="77777777" w:rsidR="003125B6" w:rsidRDefault="003125B6">
            <w:pPr>
              <w:pStyle w:val="NormalWeb"/>
              <w:rPr>
                <w:rFonts w:ascii="Arial" w:hAnsi="Arial" w:cs="Arial"/>
              </w:rPr>
            </w:pPr>
            <w:r>
              <w:rPr>
                <w:rFonts w:ascii="Arial" w:hAnsi="Arial" w:cs="Arial"/>
              </w:rPr>
              <w:t>S = Strengths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0F7579C1"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8CC914B"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AEEBC38" w14:textId="77777777" w:rsidR="003125B6" w:rsidRDefault="003125B6">
            <w:pPr>
              <w:pStyle w:val="user-notes1"/>
              <w:rPr>
                <w:rFonts w:ascii="Arial" w:hAnsi="Arial" w:cs="Arial"/>
              </w:rPr>
            </w:pPr>
            <w:r>
              <w:rPr>
                <w:rFonts w:ascii="Arial" w:hAnsi="Arial" w:cs="Arial"/>
              </w:rPr>
              <w:t> </w:t>
            </w:r>
          </w:p>
        </w:tc>
      </w:tr>
      <w:tr w:rsidR="0009276E" w14:paraId="56A7A811" w14:textId="77777777">
        <w:trPr>
          <w:divId w:val="177644096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19951A0" w14:textId="77777777" w:rsidR="003125B6" w:rsidRDefault="003125B6">
            <w:pPr>
              <w:pStyle w:val="NormalWeb"/>
              <w:rPr>
                <w:rFonts w:ascii="Arial" w:hAnsi="Arial" w:cs="Arial"/>
              </w:rPr>
            </w:pPr>
            <w:r>
              <w:rPr>
                <w:rFonts w:ascii="Arial" w:hAnsi="Arial" w:cs="Arial"/>
              </w:rPr>
              <w:t>W = Weaknesses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1DD5ABE"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3EEE8FD"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F6D1411" w14:textId="77777777" w:rsidR="003125B6" w:rsidRDefault="003125B6">
            <w:pPr>
              <w:pStyle w:val="user-notes1"/>
              <w:rPr>
                <w:rFonts w:ascii="Arial" w:hAnsi="Arial" w:cs="Arial"/>
              </w:rPr>
            </w:pPr>
            <w:r>
              <w:rPr>
                <w:rFonts w:ascii="Arial" w:hAnsi="Arial" w:cs="Arial"/>
              </w:rPr>
              <w:t> </w:t>
            </w:r>
          </w:p>
        </w:tc>
      </w:tr>
      <w:tr w:rsidR="0009276E" w14:paraId="5E0AE92E" w14:textId="77777777">
        <w:trPr>
          <w:divId w:val="177644096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78E7707C" w14:textId="77777777" w:rsidR="003125B6" w:rsidRDefault="003125B6">
            <w:pPr>
              <w:pStyle w:val="NormalWeb"/>
              <w:rPr>
                <w:rFonts w:ascii="Arial" w:hAnsi="Arial" w:cs="Arial"/>
              </w:rPr>
            </w:pPr>
            <w:r>
              <w:rPr>
                <w:rFonts w:ascii="Arial" w:hAnsi="Arial" w:cs="Arial"/>
              </w:rPr>
              <w:t>O = Opportunities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61D33CDB"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FD2887A"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4ACAB83D" w14:textId="77777777" w:rsidR="003125B6" w:rsidRDefault="003125B6">
            <w:pPr>
              <w:pStyle w:val="user-notes1"/>
              <w:rPr>
                <w:rFonts w:ascii="Arial" w:hAnsi="Arial" w:cs="Arial"/>
              </w:rPr>
            </w:pPr>
            <w:r>
              <w:rPr>
                <w:rFonts w:ascii="Arial" w:hAnsi="Arial" w:cs="Arial"/>
              </w:rPr>
              <w:t> </w:t>
            </w:r>
          </w:p>
        </w:tc>
      </w:tr>
      <w:tr w:rsidR="0009276E" w14:paraId="3CCEFB0E" w14:textId="77777777">
        <w:trPr>
          <w:divId w:val="1776440966"/>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3A06E90" w14:textId="77777777" w:rsidR="003125B6" w:rsidRDefault="003125B6">
            <w:pPr>
              <w:pStyle w:val="NormalWeb"/>
              <w:rPr>
                <w:rFonts w:ascii="Arial" w:hAnsi="Arial" w:cs="Arial"/>
              </w:rPr>
            </w:pPr>
            <w:r>
              <w:rPr>
                <w:rFonts w:ascii="Arial" w:hAnsi="Arial" w:cs="Arial"/>
              </w:rPr>
              <w:t>T = Threats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CBE76E3"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51E39D82" w14:textId="77777777" w:rsidR="003125B6" w:rsidRDefault="003125B6">
            <w:pPr>
              <w:pStyle w:val="user-notes1"/>
              <w:rPr>
                <w:rFonts w:ascii="Arial" w:hAnsi="Arial" w:cs="Arial"/>
              </w:rPr>
            </w:pPr>
            <w:r>
              <w:rPr>
                <w:rFonts w:ascii="Arial" w:hAnsi="Arial" w:cs="Arial"/>
              </w:rPr>
              <w:t> </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41E632A" w14:textId="77777777" w:rsidR="003125B6" w:rsidRDefault="003125B6">
            <w:pPr>
              <w:pStyle w:val="user-notes1"/>
              <w:rPr>
                <w:rFonts w:ascii="Arial" w:hAnsi="Arial" w:cs="Arial"/>
              </w:rPr>
            </w:pPr>
            <w:r>
              <w:rPr>
                <w:rFonts w:ascii="Arial" w:hAnsi="Arial" w:cs="Arial"/>
              </w:rPr>
              <w:t> </w:t>
            </w:r>
          </w:p>
        </w:tc>
      </w:tr>
    </w:tbl>
    <w:p w14:paraId="6B8215C9"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t>How can mentors and leaders support evidence gathering?</w:t>
      </w:r>
    </w:p>
    <w:p w14:paraId="788AA7B8"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lastRenderedPageBreak/>
        <w:t>Evidence</w:t>
      </w:r>
    </w:p>
    <w:p w14:paraId="7A5126AA" w14:textId="43075575" w:rsidR="003125B6" w:rsidRDefault="003125B6">
      <w:pPr>
        <w:pStyle w:val="NormalWeb"/>
        <w:divId w:val="1762332701"/>
        <w:rPr>
          <w:rFonts w:ascii="Arial" w:hAnsi="Arial" w:cs="Arial"/>
          <w:lang w:val="en"/>
        </w:rPr>
      </w:pPr>
      <w:r>
        <w:rPr>
          <w:rFonts w:ascii="Arial" w:hAnsi="Arial" w:cs="Arial"/>
          <w:lang w:val="en"/>
        </w:rPr>
        <w:t xml:space="preserve">Evidence is a crucial component in effective teaching. Quality teaching practices use sets of evidence that include a range of artefacts to strengthen their reliability. Leaders can encourage teaching staff to consider their impact by evaluating what the evidence says about their teaching practice, measuring this with reference to their goals and the </w:t>
      </w:r>
      <w:r w:rsidR="00D23F7A">
        <w:rPr>
          <w:rFonts w:ascii="Arial" w:hAnsi="Arial" w:cs="Arial"/>
          <w:lang w:val="en"/>
        </w:rPr>
        <w:t xml:space="preserve">Teacher </w:t>
      </w:r>
      <w:r>
        <w:rPr>
          <w:rFonts w:ascii="Arial" w:hAnsi="Arial" w:cs="Arial"/>
          <w:lang w:val="en"/>
        </w:rPr>
        <w:t>Standards.</w:t>
      </w:r>
    </w:p>
    <w:p w14:paraId="16454C75" w14:textId="77777777" w:rsidR="003125B6" w:rsidRDefault="003125B6">
      <w:pPr>
        <w:divId w:val="2003308753"/>
        <w:rPr>
          <w:rFonts w:ascii="Arial" w:eastAsia="Times New Roman" w:hAnsi="Arial" w:cs="Arial"/>
          <w:lang w:val="en"/>
        </w:rPr>
      </w:pPr>
      <w:r>
        <w:rPr>
          <w:rFonts w:ascii="Arial" w:eastAsia="Times New Roman" w:hAnsi="Arial" w:cs="Arial"/>
          <w:noProof/>
          <w:lang w:val="en"/>
        </w:rPr>
        <w:drawing>
          <wp:inline distT="0" distB="0" distL="0" distR="0" wp14:anchorId="015693E9" wp14:editId="7175093D">
            <wp:extent cx="5524500" cy="4619625"/>
            <wp:effectExtent l="0" t="0" r="0" b="9525"/>
            <wp:docPr id="3" name="Picture 3" descr="Ways to support teachers to use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ys to support teachers to use ev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24500" cy="4619625"/>
                    </a:xfrm>
                    <a:prstGeom prst="rect">
                      <a:avLst/>
                    </a:prstGeom>
                    <a:noFill/>
                    <a:ln>
                      <a:noFill/>
                    </a:ln>
                  </pic:spPr>
                </pic:pic>
              </a:graphicData>
            </a:graphic>
          </wp:inline>
        </w:drawing>
      </w:r>
    </w:p>
    <w:p w14:paraId="7B92F25A" w14:textId="77777777" w:rsidR="003125B6" w:rsidRDefault="003125B6">
      <w:pPr>
        <w:pStyle w:val="close-up"/>
        <w:divId w:val="1762332701"/>
        <w:rPr>
          <w:rFonts w:ascii="Arial" w:hAnsi="Arial" w:cs="Arial"/>
          <w:lang w:val="en"/>
        </w:rPr>
      </w:pPr>
      <w:r>
        <w:rPr>
          <w:rFonts w:ascii="Arial" w:hAnsi="Arial" w:cs="Arial"/>
          <w:lang w:val="en"/>
        </w:rPr>
        <w:t>Ways to support teachers to use evidence to demonstrate proficiency:</w:t>
      </w:r>
    </w:p>
    <w:p w14:paraId="4F685C55" w14:textId="77777777" w:rsidR="003125B6" w:rsidRDefault="003125B6">
      <w:pPr>
        <w:numPr>
          <w:ilvl w:val="0"/>
          <w:numId w:val="10"/>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practice-focused mentoring</w:t>
      </w:r>
    </w:p>
    <w:p w14:paraId="71AB099C" w14:textId="77777777" w:rsidR="003125B6" w:rsidRDefault="003125B6">
      <w:pPr>
        <w:numPr>
          <w:ilvl w:val="0"/>
          <w:numId w:val="10"/>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support implementation of teaching evaluations/observations</w:t>
      </w:r>
    </w:p>
    <w:p w14:paraId="499C929E" w14:textId="77777777" w:rsidR="003125B6" w:rsidRDefault="003125B6">
      <w:pPr>
        <w:numPr>
          <w:ilvl w:val="0"/>
          <w:numId w:val="10"/>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t>ensure the performance and development process uses evidence in an effective way</w:t>
      </w:r>
    </w:p>
    <w:p w14:paraId="16B19570"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t>Practice-focused mentoring</w:t>
      </w:r>
    </w:p>
    <w:p w14:paraId="35BE9B97" w14:textId="77777777" w:rsidR="003125B6" w:rsidRDefault="003125B6">
      <w:pPr>
        <w:pStyle w:val="NormalWeb"/>
        <w:divId w:val="1762332701"/>
        <w:rPr>
          <w:rFonts w:ascii="Arial" w:hAnsi="Arial" w:cs="Arial"/>
          <w:lang w:val="en"/>
        </w:rPr>
      </w:pPr>
      <w:r>
        <w:rPr>
          <w:rFonts w:ascii="Arial" w:hAnsi="Arial" w:cs="Arial"/>
          <w:lang w:val="en"/>
        </w:rPr>
        <w:lastRenderedPageBreak/>
        <w:t>Practice-focused mentoring supports the professional development of teachers through ongoing observation, conversations, evidence about and assessment of practices, goal setting aligned with standards of quality teaching, and technical and emotional support (</w:t>
      </w:r>
      <w:proofErr w:type="spellStart"/>
      <w:r>
        <w:rPr>
          <w:rFonts w:ascii="Arial" w:hAnsi="Arial" w:cs="Arial"/>
          <w:lang w:val="en"/>
        </w:rPr>
        <w:t>Achinstein</w:t>
      </w:r>
      <w:proofErr w:type="spellEnd"/>
      <w:r>
        <w:rPr>
          <w:rFonts w:ascii="Arial" w:hAnsi="Arial" w:cs="Arial"/>
          <w:lang w:val="en"/>
        </w:rPr>
        <w:t xml:space="preserve"> &amp; Villar 2004).</w:t>
      </w:r>
    </w:p>
    <w:p w14:paraId="6C63C8A5" w14:textId="77777777" w:rsidR="003125B6" w:rsidRDefault="003125B6">
      <w:pPr>
        <w:pStyle w:val="NormalWeb"/>
        <w:divId w:val="1762332701"/>
        <w:rPr>
          <w:rFonts w:ascii="Arial" w:hAnsi="Arial" w:cs="Arial"/>
          <w:lang w:val="en"/>
        </w:rPr>
      </w:pPr>
      <w:r>
        <w:rPr>
          <w:rFonts w:ascii="Arial" w:hAnsi="Arial" w:cs="Arial"/>
          <w:lang w:val="en"/>
        </w:rPr>
        <w:t xml:space="preserve">Practice-focused mentoring improves knowledge and skill, allows for engagement with evidence, supports other strategies such as feedback and participation in professional networks, and reinforces that </w:t>
      </w:r>
      <w:proofErr w:type="gramStart"/>
      <w:r>
        <w:rPr>
          <w:rFonts w:ascii="Arial" w:hAnsi="Arial" w:cs="Arial"/>
          <w:lang w:val="en"/>
        </w:rPr>
        <w:t>a commitment</w:t>
      </w:r>
      <w:proofErr w:type="gramEnd"/>
      <w:r>
        <w:rPr>
          <w:rFonts w:ascii="Arial" w:hAnsi="Arial" w:cs="Arial"/>
          <w:lang w:val="en"/>
        </w:rPr>
        <w:t xml:space="preserve"> to improvement should be embedded in daily practice. </w:t>
      </w:r>
    </w:p>
    <w:p w14:paraId="4B154525" w14:textId="77777777" w:rsidR="003125B6" w:rsidRDefault="003125B6">
      <w:pPr>
        <w:pStyle w:val="NormalWeb"/>
        <w:divId w:val="1762332701"/>
        <w:rPr>
          <w:rFonts w:ascii="Arial" w:hAnsi="Arial" w:cs="Arial"/>
          <w:lang w:val="en"/>
        </w:rPr>
      </w:pPr>
      <w:r>
        <w:rPr>
          <w:rFonts w:ascii="Arial" w:hAnsi="Arial" w:cs="Arial"/>
          <w:lang w:val="en"/>
        </w:rPr>
        <w:t>Mentors can use the relationship they have with teachers as an opportunity to engage with evidence, examining how evidence speaks to the teacher’s goals and the impact on learner outcomes.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9276E" w14:paraId="2666CFDB" w14:textId="77777777">
        <w:trPr>
          <w:divId w:val="710035313"/>
          <w:tblHeader/>
          <w:tblCellSpacing w:w="15" w:type="dxa"/>
        </w:trPr>
        <w:tc>
          <w:tcPr>
            <w:tcW w:w="2500" w:type="pct"/>
            <w:vAlign w:val="center"/>
            <w:hideMark/>
          </w:tcPr>
          <w:p w14:paraId="0A0A892A" w14:textId="77777777" w:rsidR="003125B6" w:rsidRDefault="003125B6">
            <w:pPr>
              <w:pStyle w:val="NormalWeb"/>
              <w:jc w:val="center"/>
              <w:rPr>
                <w:rFonts w:ascii="Arial" w:hAnsi="Arial" w:cs="Arial"/>
                <w:b/>
                <w:bCs/>
              </w:rPr>
            </w:pPr>
            <w:r>
              <w:rPr>
                <w:rStyle w:val="Strong"/>
                <w:rFonts w:ascii="Arial" w:hAnsi="Arial" w:cs="Arial"/>
              </w:rPr>
              <w:t>Practice-focused mentoring is:</w:t>
            </w:r>
          </w:p>
        </w:tc>
        <w:tc>
          <w:tcPr>
            <w:tcW w:w="2500" w:type="pct"/>
            <w:vAlign w:val="center"/>
            <w:hideMark/>
          </w:tcPr>
          <w:p w14:paraId="513CD93D" w14:textId="77777777" w:rsidR="003125B6" w:rsidRDefault="003125B6">
            <w:pPr>
              <w:pStyle w:val="NormalWeb"/>
              <w:jc w:val="center"/>
              <w:rPr>
                <w:rFonts w:ascii="Arial" w:hAnsi="Arial" w:cs="Arial"/>
                <w:b/>
                <w:bCs/>
              </w:rPr>
            </w:pPr>
            <w:r>
              <w:rPr>
                <w:rStyle w:val="Strong"/>
                <w:rFonts w:ascii="Arial" w:hAnsi="Arial" w:cs="Arial"/>
              </w:rPr>
              <w:t>Practice-focused mentoring is not:</w:t>
            </w:r>
          </w:p>
        </w:tc>
      </w:tr>
      <w:tr w:rsidR="0009276E" w14:paraId="49823215"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140BE1A" w14:textId="77777777" w:rsidR="003125B6" w:rsidRDefault="003125B6">
            <w:pPr>
              <w:pStyle w:val="NormalWeb"/>
              <w:rPr>
                <w:rFonts w:ascii="Arial" w:hAnsi="Arial" w:cs="Arial"/>
              </w:rPr>
            </w:pPr>
            <w:r>
              <w:rPr>
                <w:rFonts w:ascii="Arial" w:hAnsi="Arial" w:cs="Arial"/>
              </w:rPr>
              <w:t>Mentors and mentees having a common teaching area</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BC9D877" w14:textId="77777777" w:rsidR="003125B6" w:rsidRDefault="003125B6">
            <w:pPr>
              <w:pStyle w:val="NormalWeb"/>
              <w:rPr>
                <w:rFonts w:ascii="Arial" w:hAnsi="Arial" w:cs="Arial"/>
              </w:rPr>
            </w:pPr>
            <w:r>
              <w:rPr>
                <w:rFonts w:ascii="Arial" w:hAnsi="Arial" w:cs="Arial"/>
              </w:rPr>
              <w:t>Mentors being randomly assigned</w:t>
            </w:r>
          </w:p>
        </w:tc>
      </w:tr>
      <w:tr w:rsidR="0009276E" w14:paraId="64E61CC2"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2C83C34" w14:textId="77777777" w:rsidR="003125B6" w:rsidRDefault="003125B6">
            <w:pPr>
              <w:pStyle w:val="NormalWeb"/>
              <w:rPr>
                <w:rFonts w:ascii="Arial" w:hAnsi="Arial" w:cs="Arial"/>
              </w:rPr>
            </w:pPr>
            <w:r>
              <w:rPr>
                <w:rFonts w:ascii="Arial" w:hAnsi="Arial" w:cs="Arial"/>
              </w:rPr>
              <w:t>Mentors coaching, supporting and challenging to improve practice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6BA51EE" w14:textId="77777777" w:rsidR="003125B6" w:rsidRDefault="003125B6">
            <w:pPr>
              <w:pStyle w:val="NormalWeb"/>
              <w:rPr>
                <w:rFonts w:ascii="Arial" w:hAnsi="Arial" w:cs="Arial"/>
              </w:rPr>
            </w:pPr>
            <w:r>
              <w:rPr>
                <w:rFonts w:ascii="Arial" w:hAnsi="Arial" w:cs="Arial"/>
              </w:rPr>
              <w:t>Criticising ‘weak’ practice</w:t>
            </w:r>
          </w:p>
        </w:tc>
      </w:tr>
      <w:tr w:rsidR="0009276E" w14:paraId="58D239BF"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6AEA1DB5" w14:textId="77777777" w:rsidR="003125B6" w:rsidRDefault="003125B6">
            <w:pPr>
              <w:pStyle w:val="NormalWeb"/>
              <w:rPr>
                <w:rFonts w:ascii="Arial" w:hAnsi="Arial" w:cs="Arial"/>
              </w:rPr>
            </w:pPr>
            <w:r>
              <w:rPr>
                <w:rFonts w:ascii="Arial" w:hAnsi="Arial" w:cs="Arial"/>
              </w:rPr>
              <w:t>Mentors modelling good practice, addressing agreed subject content and teaching practices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3282A3CA" w14:textId="77777777" w:rsidR="003125B6" w:rsidRDefault="003125B6">
            <w:pPr>
              <w:pStyle w:val="NormalWeb"/>
              <w:rPr>
                <w:rFonts w:ascii="Arial" w:hAnsi="Arial" w:cs="Arial"/>
              </w:rPr>
            </w:pPr>
            <w:r>
              <w:rPr>
                <w:rFonts w:ascii="Arial" w:hAnsi="Arial" w:cs="Arial"/>
              </w:rPr>
              <w:t>Just sharing lesson plans or tips garnered over a career</w:t>
            </w:r>
          </w:p>
        </w:tc>
      </w:tr>
      <w:tr w:rsidR="0009276E" w14:paraId="3D5965AA"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13FE4B87" w14:textId="77777777" w:rsidR="003125B6" w:rsidRDefault="003125B6">
            <w:pPr>
              <w:pStyle w:val="NormalWeb"/>
              <w:rPr>
                <w:rFonts w:ascii="Arial" w:hAnsi="Arial" w:cs="Arial"/>
              </w:rPr>
            </w:pPr>
            <w:r>
              <w:rPr>
                <w:rFonts w:ascii="Arial" w:hAnsi="Arial" w:cs="Arial"/>
              </w:rPr>
              <w:t>Using observations and data to focus attention on learner outcomes and encourage reflection</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DA4262E" w14:textId="77777777" w:rsidR="003125B6" w:rsidRDefault="003125B6">
            <w:pPr>
              <w:pStyle w:val="NormalWeb"/>
              <w:rPr>
                <w:rFonts w:ascii="Arial" w:hAnsi="Arial" w:cs="Arial"/>
              </w:rPr>
            </w:pPr>
            <w:r>
              <w:rPr>
                <w:rFonts w:ascii="Arial" w:hAnsi="Arial" w:cs="Arial"/>
              </w:rPr>
              <w:t xml:space="preserve">Advice based on only ‘gut instinct’ or personal </w:t>
            </w:r>
            <w:proofErr w:type="gramStart"/>
            <w:r>
              <w:rPr>
                <w:rFonts w:ascii="Arial" w:hAnsi="Arial" w:cs="Arial"/>
              </w:rPr>
              <w:t>past experience</w:t>
            </w:r>
            <w:proofErr w:type="gramEnd"/>
          </w:p>
        </w:tc>
      </w:tr>
      <w:tr w:rsidR="0009276E" w14:paraId="433B891E"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299DF204" w14:textId="77777777" w:rsidR="003125B6" w:rsidRDefault="003125B6">
            <w:pPr>
              <w:pStyle w:val="NormalWeb"/>
              <w:rPr>
                <w:rFonts w:ascii="Arial" w:hAnsi="Arial" w:cs="Arial"/>
              </w:rPr>
            </w:pPr>
            <w:r>
              <w:rPr>
                <w:rFonts w:ascii="Arial" w:hAnsi="Arial" w:cs="Arial"/>
              </w:rPr>
              <w:t>Using information about learner outcomes to enable the mentee to improve teaching effectiveness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2B5A5354" w14:textId="77777777" w:rsidR="003125B6" w:rsidRDefault="003125B6">
            <w:pPr>
              <w:pStyle w:val="NormalWeb"/>
              <w:rPr>
                <w:rFonts w:ascii="Arial" w:hAnsi="Arial" w:cs="Arial"/>
              </w:rPr>
            </w:pPr>
            <w:r>
              <w:rPr>
                <w:rFonts w:ascii="Arial" w:hAnsi="Arial" w:cs="Arial"/>
              </w:rPr>
              <w:t>Setting goals and finding learning opportunities that are not related to the needs of the learners or mentees</w:t>
            </w:r>
          </w:p>
        </w:tc>
      </w:tr>
      <w:tr w:rsidR="0009276E" w14:paraId="45F3C1DA"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E08284D" w14:textId="77777777" w:rsidR="003125B6" w:rsidRDefault="003125B6">
            <w:pPr>
              <w:pStyle w:val="NormalWeb"/>
              <w:rPr>
                <w:rFonts w:ascii="Arial" w:hAnsi="Arial" w:cs="Arial"/>
              </w:rPr>
            </w:pPr>
            <w:r>
              <w:rPr>
                <w:rFonts w:ascii="Arial" w:hAnsi="Arial" w:cs="Arial"/>
              </w:rPr>
              <w:t>Mentors supporting the mentee’s wellbeing</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79FEFB18" w14:textId="77777777" w:rsidR="003125B6" w:rsidRDefault="003125B6">
            <w:pPr>
              <w:pStyle w:val="NormalWeb"/>
              <w:rPr>
                <w:rFonts w:ascii="Arial" w:hAnsi="Arial" w:cs="Arial"/>
              </w:rPr>
            </w:pPr>
            <w:r>
              <w:rPr>
                <w:rFonts w:ascii="Arial" w:hAnsi="Arial" w:cs="Arial"/>
              </w:rPr>
              <w:t>Simple, sporadic check-ins on wellbeing</w:t>
            </w:r>
          </w:p>
        </w:tc>
      </w:tr>
      <w:tr w:rsidR="0009276E" w14:paraId="510BF691"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3360A508" w14:textId="77777777" w:rsidR="003125B6" w:rsidRDefault="003125B6">
            <w:pPr>
              <w:pStyle w:val="NormalWeb"/>
              <w:rPr>
                <w:rFonts w:ascii="Arial" w:hAnsi="Arial" w:cs="Arial"/>
              </w:rPr>
            </w:pPr>
            <w:r>
              <w:rPr>
                <w:rFonts w:ascii="Arial" w:hAnsi="Arial" w:cs="Arial"/>
              </w:rPr>
              <w:t>Regular, scheduled discussions and activities</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DA7FFC5" w14:textId="77777777" w:rsidR="003125B6" w:rsidRDefault="003125B6">
            <w:pPr>
              <w:pStyle w:val="NormalWeb"/>
              <w:rPr>
                <w:rFonts w:ascii="Arial" w:hAnsi="Arial" w:cs="Arial"/>
              </w:rPr>
            </w:pPr>
            <w:r>
              <w:rPr>
                <w:rFonts w:ascii="Arial" w:hAnsi="Arial" w:cs="Arial"/>
              </w:rPr>
              <w:t>Impromptu conversations that have no set purpose or structure</w:t>
            </w:r>
          </w:p>
        </w:tc>
      </w:tr>
      <w:tr w:rsidR="0009276E" w14:paraId="1FE90799" w14:textId="77777777">
        <w:trPr>
          <w:divId w:val="710035313"/>
          <w:tblCellSpacing w:w="15" w:type="dxa"/>
        </w:trPr>
        <w:tc>
          <w:tcPr>
            <w:tcW w:w="0" w:type="auto"/>
            <w:tcBorders>
              <w:top w:val="single" w:sz="8" w:space="0" w:color="F1F1F1"/>
              <w:left w:val="single" w:sz="8" w:space="0" w:color="F1F1F1"/>
              <w:bottom w:val="single" w:sz="8" w:space="0" w:color="F1F1F1"/>
              <w:right w:val="single" w:sz="8" w:space="0" w:color="F1F1F1"/>
            </w:tcBorders>
            <w:vAlign w:val="center"/>
            <w:hideMark/>
          </w:tcPr>
          <w:p w14:paraId="52FEF5E3" w14:textId="77777777" w:rsidR="003125B6" w:rsidRDefault="003125B6">
            <w:pPr>
              <w:pStyle w:val="NormalWeb"/>
              <w:rPr>
                <w:rFonts w:ascii="Arial" w:hAnsi="Arial" w:cs="Arial"/>
              </w:rPr>
            </w:pPr>
            <w:r>
              <w:rPr>
                <w:rFonts w:ascii="Arial" w:hAnsi="Arial" w:cs="Arial"/>
              </w:rPr>
              <w:t>Using multiple mentors, online media or networks to draw on expertise</w:t>
            </w:r>
          </w:p>
        </w:tc>
        <w:tc>
          <w:tcPr>
            <w:tcW w:w="0" w:type="auto"/>
            <w:tcBorders>
              <w:top w:val="single" w:sz="8" w:space="0" w:color="F1F1F1"/>
              <w:left w:val="single" w:sz="8" w:space="0" w:color="F1F1F1"/>
              <w:bottom w:val="single" w:sz="8" w:space="0" w:color="F1F1F1"/>
              <w:right w:val="single" w:sz="8" w:space="0" w:color="F1F1F1"/>
            </w:tcBorders>
            <w:vAlign w:val="center"/>
            <w:hideMark/>
          </w:tcPr>
          <w:p w14:paraId="1A2BDDCF" w14:textId="77777777" w:rsidR="003125B6" w:rsidRDefault="003125B6">
            <w:pPr>
              <w:pStyle w:val="NormalWeb"/>
              <w:rPr>
                <w:rFonts w:ascii="Arial" w:hAnsi="Arial" w:cs="Arial"/>
              </w:rPr>
            </w:pPr>
            <w:r>
              <w:rPr>
                <w:rFonts w:ascii="Arial" w:hAnsi="Arial" w:cs="Arial"/>
              </w:rPr>
              <w:t>Always a one-to-one relationship</w:t>
            </w:r>
          </w:p>
        </w:tc>
      </w:tr>
    </w:tbl>
    <w:p w14:paraId="49D5314D"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Reflection</w:t>
      </w:r>
    </w:p>
    <w:p w14:paraId="12D14412" w14:textId="77777777" w:rsidR="003125B6" w:rsidRDefault="003125B6">
      <w:pPr>
        <w:pStyle w:val="NormalWeb"/>
        <w:divId w:val="1762332701"/>
        <w:rPr>
          <w:rFonts w:ascii="Arial" w:hAnsi="Arial" w:cs="Arial"/>
          <w:lang w:val="en"/>
        </w:rPr>
      </w:pPr>
      <w:r>
        <w:rPr>
          <w:rFonts w:ascii="Arial" w:hAnsi="Arial" w:cs="Arial"/>
          <w:lang w:val="en"/>
        </w:rPr>
        <w:t xml:space="preserve">Where do you see examples of practice-based mentoring in your educational setting? </w:t>
      </w:r>
    </w:p>
    <w:p w14:paraId="012D2C00"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3CFDBE16" w14:textId="77777777" w:rsidR="003125B6" w:rsidRDefault="003125B6">
      <w:pPr>
        <w:pStyle w:val="NormalWeb"/>
        <w:divId w:val="1762332701"/>
        <w:rPr>
          <w:rFonts w:ascii="Arial" w:hAnsi="Arial" w:cs="Arial"/>
          <w:lang w:val="en"/>
        </w:rPr>
      </w:pPr>
      <w:r>
        <w:rPr>
          <w:rFonts w:ascii="Arial" w:hAnsi="Arial" w:cs="Arial"/>
          <w:lang w:val="en"/>
        </w:rPr>
        <w:t xml:space="preserve">What are your next steps for enhancing practice-based mentoring in your educational setting? </w:t>
      </w:r>
    </w:p>
    <w:p w14:paraId="6D7233C6"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513919CE" w14:textId="47FDE5D8" w:rsidR="003125B6" w:rsidRPr="00D04756" w:rsidRDefault="003125B6">
      <w:pPr>
        <w:spacing w:line="264" w:lineRule="auto"/>
        <w:divId w:val="1727098379"/>
        <w:rPr>
          <w:rFonts w:ascii="Arial" w:hAnsi="Arial" w:cs="Arial"/>
          <w:color w:val="808080" w:themeColor="background1" w:themeShade="80"/>
          <w:sz w:val="18"/>
          <w:szCs w:val="18"/>
          <w:lang w:val="en"/>
        </w:rPr>
      </w:pPr>
      <w:r>
        <w:rPr>
          <w:rFonts w:ascii="Arial" w:hAnsi="Arial" w:cs="Arial"/>
          <w:b/>
          <w:bCs/>
          <w:color w:val="E27C04"/>
          <w:sz w:val="20"/>
          <w:szCs w:val="20"/>
          <w:lang w:val="en"/>
        </w:rPr>
        <w:t xml:space="preserve">Further reading: </w:t>
      </w:r>
      <w:r w:rsidRPr="00D04756">
        <w:rPr>
          <w:rFonts w:ascii="Arial" w:hAnsi="Arial" w:cs="Arial"/>
          <w:color w:val="808080" w:themeColor="background1" w:themeShade="80"/>
          <w:sz w:val="20"/>
          <w:szCs w:val="20"/>
          <w:lang w:val="en"/>
        </w:rPr>
        <w:t>Read</w:t>
      </w:r>
      <w:r w:rsidRPr="00C44163">
        <w:rPr>
          <w:rFonts w:ascii="Arial" w:hAnsi="Arial" w:cs="Arial"/>
          <w:b/>
          <w:bCs/>
          <w:color w:val="E27C04"/>
          <w:sz w:val="20"/>
          <w:szCs w:val="20"/>
          <w:lang w:val="en"/>
        </w:rPr>
        <w:t> </w:t>
      </w:r>
      <w:hyperlink r:id="rId30" w:history="1">
        <w:r w:rsidR="00D15039" w:rsidRPr="00D04756">
          <w:rPr>
            <w:rStyle w:val="Hyperlink"/>
          </w:rPr>
          <w:t xml:space="preserve">Guidelines for </w:t>
        </w:r>
        <w:r w:rsidR="00D15039" w:rsidRPr="00200300">
          <w:rPr>
            <w:rStyle w:val="Hyperlink"/>
            <w:rFonts w:ascii="Arial" w:hAnsi="Arial" w:cs="Arial"/>
            <w:sz w:val="20"/>
            <w:szCs w:val="20"/>
            <w:lang w:val="en"/>
          </w:rPr>
          <w:t xml:space="preserve">the Induction of </w:t>
        </w:r>
        <w:r w:rsidR="00D15039" w:rsidRPr="00D04756">
          <w:rPr>
            <w:rStyle w:val="Hyperlink"/>
          </w:rPr>
          <w:t>Early Career Teachers in Australia</w:t>
        </w:r>
      </w:hyperlink>
      <w:r w:rsidR="00D15039" w:rsidRPr="00D04756" w:rsidDel="00D15039">
        <w:rPr>
          <w:rFonts w:ascii="Arial" w:hAnsi="Arial" w:cs="Arial"/>
          <w:color w:val="808080" w:themeColor="background1" w:themeShade="80"/>
          <w:sz w:val="18"/>
          <w:szCs w:val="18"/>
          <w:lang w:val="en"/>
        </w:rPr>
        <w:t xml:space="preserve"> </w:t>
      </w:r>
    </w:p>
    <w:p w14:paraId="169FDCD0"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lastRenderedPageBreak/>
        <w:t>Teaching evaluations / observations</w:t>
      </w:r>
    </w:p>
    <w:p w14:paraId="0DE6DD66" w14:textId="77777777" w:rsidR="003125B6" w:rsidRDefault="003125B6">
      <w:pPr>
        <w:pStyle w:val="NormalWeb"/>
        <w:divId w:val="1762332701"/>
        <w:rPr>
          <w:rFonts w:ascii="Arial" w:hAnsi="Arial" w:cs="Arial"/>
          <w:lang w:val="en"/>
        </w:rPr>
      </w:pPr>
      <w:r>
        <w:rPr>
          <w:rFonts w:ascii="Arial" w:hAnsi="Arial" w:cs="Arial"/>
          <w:lang w:val="en"/>
        </w:rPr>
        <w:t xml:space="preserve">Teaching evaluations / observations are a highly useful form of evidence of teaching practice and proficiency, with research showing lessons learned about the implementation of observation practices. This includes findings from the large-scale Measures of Effective Teaching (MET) study undertaken in the USA and funded by the Gates Foundation. </w:t>
      </w:r>
    </w:p>
    <w:p w14:paraId="6CC8509E" w14:textId="77777777" w:rsidR="003125B6" w:rsidRDefault="003125B6">
      <w:pPr>
        <w:pStyle w:val="NormalWeb"/>
        <w:divId w:val="1762332701"/>
        <w:rPr>
          <w:rFonts w:ascii="Arial" w:hAnsi="Arial" w:cs="Arial"/>
          <w:lang w:val="en"/>
        </w:rPr>
      </w:pPr>
      <w:r>
        <w:rPr>
          <w:rFonts w:ascii="Arial" w:hAnsi="Arial" w:cs="Arial"/>
          <w:lang w:val="en"/>
        </w:rPr>
        <w:t xml:space="preserve">(Note: If your educational setting already uses teaching evaluations you can still read and apply the advice below according to the stage of development and context of your </w:t>
      </w:r>
      <w:proofErr w:type="spellStart"/>
      <w:r>
        <w:rPr>
          <w:rFonts w:ascii="Arial" w:hAnsi="Arial" w:cs="Arial"/>
          <w:lang w:val="en"/>
        </w:rPr>
        <w:t>organisation</w:t>
      </w:r>
      <w:proofErr w:type="spellEnd"/>
      <w:r>
        <w:rPr>
          <w:rFonts w:ascii="Arial" w:hAnsi="Arial" w:cs="Arial"/>
          <w:lang w:val="en"/>
        </w:rPr>
        <w:t>)</w:t>
      </w:r>
    </w:p>
    <w:p w14:paraId="5BC9B0F0"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 xml:space="preserve">Ten lessons from </w:t>
      </w:r>
      <w:proofErr w:type="gramStart"/>
      <w:r>
        <w:rPr>
          <w:rFonts w:ascii="Arial" w:eastAsia="Times New Roman" w:hAnsi="Arial" w:cs="Arial"/>
          <w:lang w:val="en"/>
        </w:rPr>
        <w:t>the research</w:t>
      </w:r>
      <w:proofErr w:type="gramEnd"/>
    </w:p>
    <w:p w14:paraId="6395C49F" w14:textId="77777777" w:rsidR="003125B6" w:rsidRDefault="003125B6">
      <w:pPr>
        <w:pStyle w:val="close-up"/>
        <w:divId w:val="1762332701"/>
        <w:rPr>
          <w:rFonts w:ascii="Arial" w:hAnsi="Arial" w:cs="Arial"/>
          <w:lang w:val="en"/>
        </w:rPr>
      </w:pPr>
      <w:r>
        <w:rPr>
          <w:rStyle w:val="Strong"/>
          <w:rFonts w:ascii="Arial" w:hAnsi="Arial" w:cs="Arial"/>
          <w:lang w:val="en"/>
        </w:rPr>
        <w:t>1. Understand your context</w:t>
      </w:r>
    </w:p>
    <w:p w14:paraId="03A4F503" w14:textId="77777777" w:rsidR="003125B6" w:rsidRDefault="003125B6">
      <w:pPr>
        <w:pStyle w:val="NormalWeb"/>
        <w:divId w:val="1762332701"/>
        <w:rPr>
          <w:rFonts w:ascii="Arial" w:hAnsi="Arial" w:cs="Arial"/>
          <w:lang w:val="en"/>
        </w:rPr>
      </w:pPr>
      <w:r>
        <w:rPr>
          <w:rFonts w:ascii="Arial" w:hAnsi="Arial" w:cs="Arial"/>
          <w:lang w:val="en"/>
        </w:rPr>
        <w:t xml:space="preserve">What do you know about the needs of your students? Teachers? Leaders? Community? </w:t>
      </w:r>
    </w:p>
    <w:p w14:paraId="6A58211F" w14:textId="77777777" w:rsidR="003125B6" w:rsidRDefault="003125B6">
      <w:pPr>
        <w:pStyle w:val="close-up"/>
        <w:divId w:val="1762332701"/>
        <w:rPr>
          <w:rFonts w:ascii="Arial" w:hAnsi="Arial" w:cs="Arial"/>
          <w:lang w:val="en"/>
        </w:rPr>
      </w:pPr>
      <w:r>
        <w:rPr>
          <w:rStyle w:val="Strong"/>
          <w:rFonts w:ascii="Arial" w:hAnsi="Arial" w:cs="Arial"/>
          <w:lang w:val="en"/>
        </w:rPr>
        <w:t>2. Purposely choose a system</w:t>
      </w:r>
    </w:p>
    <w:p w14:paraId="51FB8278" w14:textId="77777777" w:rsidR="003125B6" w:rsidRDefault="003125B6">
      <w:pPr>
        <w:pStyle w:val="NormalWeb"/>
        <w:divId w:val="1762332701"/>
        <w:rPr>
          <w:rFonts w:ascii="Arial" w:hAnsi="Arial" w:cs="Arial"/>
          <w:lang w:val="en"/>
        </w:rPr>
      </w:pPr>
      <w:r>
        <w:rPr>
          <w:rFonts w:ascii="Arial" w:hAnsi="Arial" w:cs="Arial"/>
          <w:lang w:val="en"/>
        </w:rPr>
        <w:t>Compare each option with your setting’s philosophy and goals. Can you see an appropriate alignment?</w:t>
      </w:r>
    </w:p>
    <w:p w14:paraId="38C91820" w14:textId="77777777" w:rsidR="003125B6" w:rsidRDefault="003125B6">
      <w:pPr>
        <w:pStyle w:val="close-up"/>
        <w:divId w:val="1762332701"/>
        <w:rPr>
          <w:rFonts w:ascii="Arial" w:hAnsi="Arial" w:cs="Arial"/>
          <w:lang w:val="en"/>
        </w:rPr>
      </w:pPr>
      <w:r>
        <w:rPr>
          <w:rStyle w:val="Strong"/>
          <w:rFonts w:ascii="Arial" w:hAnsi="Arial" w:cs="Arial"/>
          <w:lang w:val="en"/>
        </w:rPr>
        <w:t>3. Proactively establish a shared understanding</w:t>
      </w:r>
    </w:p>
    <w:p w14:paraId="15AF57FF" w14:textId="77777777" w:rsidR="003125B6" w:rsidRDefault="003125B6">
      <w:pPr>
        <w:pStyle w:val="NormalWeb"/>
        <w:divId w:val="1762332701"/>
        <w:rPr>
          <w:rFonts w:ascii="Arial" w:hAnsi="Arial" w:cs="Arial"/>
          <w:lang w:val="en"/>
        </w:rPr>
      </w:pPr>
      <w:r>
        <w:rPr>
          <w:rFonts w:ascii="Arial" w:hAnsi="Arial" w:cs="Arial"/>
          <w:lang w:val="en"/>
        </w:rPr>
        <w:t xml:space="preserve">Identify and clearly communicate what the tool can and cannot accomplish. Bring all staff together and develop a shared vision of how observation supports quality teaching and learning in your context. </w:t>
      </w:r>
    </w:p>
    <w:p w14:paraId="02CF9959" w14:textId="77777777" w:rsidR="003125B6" w:rsidRDefault="003125B6">
      <w:pPr>
        <w:pStyle w:val="close-up"/>
        <w:divId w:val="1762332701"/>
        <w:rPr>
          <w:rFonts w:ascii="Arial" w:hAnsi="Arial" w:cs="Arial"/>
          <w:lang w:val="en"/>
        </w:rPr>
      </w:pPr>
      <w:r>
        <w:rPr>
          <w:rStyle w:val="Strong"/>
          <w:rFonts w:ascii="Arial" w:hAnsi="Arial" w:cs="Arial"/>
          <w:lang w:val="en"/>
        </w:rPr>
        <w:t>4. Be clear and honest about data</w:t>
      </w:r>
    </w:p>
    <w:p w14:paraId="713A9849" w14:textId="77777777" w:rsidR="003125B6" w:rsidRDefault="003125B6">
      <w:pPr>
        <w:pStyle w:val="NormalWeb"/>
        <w:divId w:val="1762332701"/>
        <w:rPr>
          <w:rFonts w:ascii="Arial" w:hAnsi="Arial" w:cs="Arial"/>
          <w:lang w:val="en"/>
        </w:rPr>
      </w:pPr>
      <w:r>
        <w:rPr>
          <w:rFonts w:ascii="Arial" w:hAnsi="Arial" w:cs="Arial"/>
          <w:lang w:val="en"/>
        </w:rPr>
        <w:t>Consider what lessons can be learned from the observational evidence data. What are the areas of strength and challenge? How can this guide professional learning?</w:t>
      </w:r>
    </w:p>
    <w:p w14:paraId="6FF1281F" w14:textId="77777777" w:rsidR="003125B6" w:rsidRDefault="003125B6">
      <w:pPr>
        <w:pStyle w:val="close-up"/>
        <w:divId w:val="1762332701"/>
        <w:rPr>
          <w:rFonts w:ascii="Arial" w:hAnsi="Arial" w:cs="Arial"/>
          <w:lang w:val="en"/>
        </w:rPr>
      </w:pPr>
      <w:r>
        <w:rPr>
          <w:rStyle w:val="Strong"/>
          <w:rFonts w:ascii="Arial" w:hAnsi="Arial" w:cs="Arial"/>
          <w:lang w:val="en"/>
        </w:rPr>
        <w:t>5. Commit to agreed protocols</w:t>
      </w:r>
    </w:p>
    <w:p w14:paraId="119D2AEB" w14:textId="77777777" w:rsidR="003125B6" w:rsidRDefault="003125B6">
      <w:pPr>
        <w:pStyle w:val="NormalWeb"/>
        <w:divId w:val="1762332701"/>
        <w:rPr>
          <w:rFonts w:ascii="Arial" w:hAnsi="Arial" w:cs="Arial"/>
          <w:lang w:val="en"/>
        </w:rPr>
      </w:pPr>
      <w:r>
        <w:rPr>
          <w:rFonts w:ascii="Arial" w:hAnsi="Arial" w:cs="Arial"/>
          <w:lang w:val="en"/>
        </w:rPr>
        <w:t>Support developing consistency across classrooms and informing professional learning at the setting, team and teacher level. Allow space for identifying any factors that may have impacted on the observation data to reduce the chances of observers deviating from agreed protocols.</w:t>
      </w:r>
    </w:p>
    <w:p w14:paraId="55844460" w14:textId="77777777" w:rsidR="003125B6" w:rsidRDefault="003125B6">
      <w:pPr>
        <w:pStyle w:val="close-up"/>
        <w:divId w:val="1762332701"/>
        <w:rPr>
          <w:rFonts w:ascii="Arial" w:hAnsi="Arial" w:cs="Arial"/>
          <w:lang w:val="en"/>
        </w:rPr>
      </w:pPr>
      <w:r>
        <w:rPr>
          <w:rStyle w:val="Strong"/>
          <w:rFonts w:ascii="Arial" w:hAnsi="Arial" w:cs="Arial"/>
          <w:lang w:val="en"/>
        </w:rPr>
        <w:t>6. Establish a time commitment</w:t>
      </w:r>
    </w:p>
    <w:p w14:paraId="4E3FE9E5" w14:textId="77777777" w:rsidR="003125B6" w:rsidRDefault="003125B6">
      <w:pPr>
        <w:pStyle w:val="NormalWeb"/>
        <w:divId w:val="1762332701"/>
        <w:rPr>
          <w:rFonts w:ascii="Arial" w:hAnsi="Arial" w:cs="Arial"/>
          <w:lang w:val="en"/>
        </w:rPr>
      </w:pPr>
      <w:r>
        <w:rPr>
          <w:rFonts w:ascii="Arial" w:hAnsi="Arial" w:cs="Arial"/>
          <w:lang w:val="en"/>
        </w:rPr>
        <w:t xml:space="preserve">The more times a teacher is observed the more stable an estimate of their practice is developed, so reliable observations take more time. Be clear about the time commitment from the start. </w:t>
      </w:r>
    </w:p>
    <w:p w14:paraId="04FCD9ED" w14:textId="77777777" w:rsidR="003125B6" w:rsidRDefault="003125B6">
      <w:pPr>
        <w:pStyle w:val="NormalWeb"/>
        <w:divId w:val="1762332701"/>
        <w:rPr>
          <w:rFonts w:ascii="Arial" w:hAnsi="Arial" w:cs="Arial"/>
          <w:lang w:val="en"/>
        </w:rPr>
      </w:pPr>
      <w:r>
        <w:rPr>
          <w:rFonts w:ascii="Arial" w:hAnsi="Arial" w:cs="Arial"/>
          <w:lang w:val="en"/>
        </w:rPr>
        <w:lastRenderedPageBreak/>
        <w:t>Repeat the observation process several times, so that feedback can be addressed over time and then compared against goals.</w:t>
      </w:r>
    </w:p>
    <w:p w14:paraId="73410381" w14:textId="77777777" w:rsidR="003125B6" w:rsidRDefault="003125B6">
      <w:pPr>
        <w:pStyle w:val="close-up"/>
        <w:divId w:val="1762332701"/>
        <w:rPr>
          <w:rFonts w:ascii="Arial" w:hAnsi="Arial" w:cs="Arial"/>
          <w:lang w:val="en"/>
        </w:rPr>
      </w:pPr>
      <w:r>
        <w:rPr>
          <w:rStyle w:val="Strong"/>
          <w:rFonts w:ascii="Arial" w:hAnsi="Arial" w:cs="Arial"/>
          <w:lang w:val="en"/>
        </w:rPr>
        <w:t>7. Be aware of observer effects</w:t>
      </w:r>
    </w:p>
    <w:p w14:paraId="203064BA" w14:textId="77777777" w:rsidR="003125B6" w:rsidRDefault="003125B6">
      <w:pPr>
        <w:pStyle w:val="NormalWeb"/>
        <w:divId w:val="1762332701"/>
        <w:rPr>
          <w:rFonts w:ascii="Arial" w:hAnsi="Arial" w:cs="Arial"/>
          <w:lang w:val="en"/>
        </w:rPr>
      </w:pPr>
      <w:r>
        <w:rPr>
          <w:rFonts w:ascii="Arial" w:hAnsi="Arial" w:cs="Arial"/>
          <w:lang w:val="en"/>
        </w:rPr>
        <w:t xml:space="preserve">The education setting size and the selected observation system will determine how many observers are needed. Remember that 'rater </w:t>
      </w:r>
      <w:proofErr w:type="spellStart"/>
      <w:r>
        <w:rPr>
          <w:rFonts w:ascii="Arial" w:hAnsi="Arial" w:cs="Arial"/>
          <w:lang w:val="en"/>
        </w:rPr>
        <w:t>bias'</w:t>
      </w:r>
      <w:proofErr w:type="spellEnd"/>
      <w:r>
        <w:rPr>
          <w:rFonts w:ascii="Arial" w:hAnsi="Arial" w:cs="Arial"/>
          <w:lang w:val="en"/>
        </w:rPr>
        <w:t xml:space="preserve"> is well documented. The more observers there are, the greater the chance of variability. </w:t>
      </w:r>
    </w:p>
    <w:p w14:paraId="7B94E698" w14:textId="77777777" w:rsidR="003125B6" w:rsidRDefault="003125B6">
      <w:pPr>
        <w:pStyle w:val="NormalWeb"/>
        <w:divId w:val="1762332701"/>
        <w:rPr>
          <w:rFonts w:ascii="Arial" w:hAnsi="Arial" w:cs="Arial"/>
          <w:lang w:val="en"/>
        </w:rPr>
      </w:pPr>
      <w:r>
        <w:rPr>
          <w:rFonts w:ascii="Arial" w:hAnsi="Arial" w:cs="Arial"/>
          <w:lang w:val="en"/>
        </w:rPr>
        <w:t xml:space="preserve">Provide training on the instrument prior to engaging in any observations. </w:t>
      </w:r>
    </w:p>
    <w:p w14:paraId="1A5F49CF" w14:textId="77777777" w:rsidR="003125B6" w:rsidRDefault="003125B6">
      <w:pPr>
        <w:pStyle w:val="close-up"/>
        <w:divId w:val="1762332701"/>
        <w:rPr>
          <w:rFonts w:ascii="Arial" w:hAnsi="Arial" w:cs="Arial"/>
          <w:lang w:val="en"/>
        </w:rPr>
      </w:pPr>
      <w:r>
        <w:rPr>
          <w:rStyle w:val="Strong"/>
          <w:rFonts w:ascii="Arial" w:hAnsi="Arial" w:cs="Arial"/>
          <w:lang w:val="en"/>
        </w:rPr>
        <w:t>8. Keep accurate and deliberate records</w:t>
      </w:r>
    </w:p>
    <w:p w14:paraId="549F55F3" w14:textId="77777777" w:rsidR="003125B6" w:rsidRDefault="003125B6">
      <w:pPr>
        <w:pStyle w:val="NormalWeb"/>
        <w:divId w:val="1762332701"/>
        <w:rPr>
          <w:rFonts w:ascii="Arial" w:hAnsi="Arial" w:cs="Arial"/>
          <w:lang w:val="en"/>
        </w:rPr>
      </w:pPr>
      <w:r>
        <w:rPr>
          <w:rFonts w:ascii="Arial" w:hAnsi="Arial" w:cs="Arial"/>
          <w:lang w:val="en"/>
        </w:rPr>
        <w:t>Record relevant factors such as time of year, activity, discipline area, class size, or other contextual influences. Encourage staff to record and monitor their own reflections.</w:t>
      </w:r>
    </w:p>
    <w:p w14:paraId="7FB13D9D" w14:textId="77777777" w:rsidR="003125B6" w:rsidRDefault="003125B6">
      <w:pPr>
        <w:pStyle w:val="close-up"/>
        <w:divId w:val="1762332701"/>
        <w:rPr>
          <w:rFonts w:ascii="Arial" w:hAnsi="Arial" w:cs="Arial"/>
          <w:lang w:val="en"/>
        </w:rPr>
      </w:pPr>
      <w:r>
        <w:rPr>
          <w:rStyle w:val="Strong"/>
          <w:rFonts w:ascii="Arial" w:hAnsi="Arial" w:cs="Arial"/>
          <w:lang w:val="en"/>
        </w:rPr>
        <w:t>9. Clarify the role of feedback</w:t>
      </w:r>
    </w:p>
    <w:p w14:paraId="4D95B748" w14:textId="77777777" w:rsidR="003125B6" w:rsidRDefault="003125B6">
      <w:pPr>
        <w:pStyle w:val="NormalWeb"/>
        <w:divId w:val="1762332701"/>
        <w:rPr>
          <w:rFonts w:ascii="Arial" w:hAnsi="Arial" w:cs="Arial"/>
          <w:lang w:val="en"/>
        </w:rPr>
      </w:pPr>
      <w:r>
        <w:rPr>
          <w:rFonts w:ascii="Arial" w:hAnsi="Arial" w:cs="Arial"/>
          <w:lang w:val="en"/>
        </w:rPr>
        <w:t xml:space="preserve">Be clear about the role of feedback: teachers need to hear more than ‘you are doing a good job, keep it up’. They require a balance of support and challenge to improve their practice over time. </w:t>
      </w:r>
    </w:p>
    <w:p w14:paraId="03A519C1" w14:textId="77777777" w:rsidR="003125B6" w:rsidRDefault="003125B6">
      <w:pPr>
        <w:pStyle w:val="NormalWeb"/>
        <w:divId w:val="1762332701"/>
        <w:rPr>
          <w:rFonts w:ascii="Arial" w:hAnsi="Arial" w:cs="Arial"/>
          <w:lang w:val="en"/>
        </w:rPr>
      </w:pPr>
      <w:r>
        <w:rPr>
          <w:rFonts w:ascii="Arial" w:hAnsi="Arial" w:cs="Arial"/>
          <w:lang w:val="en"/>
        </w:rPr>
        <w:t xml:space="preserve">Encourage specific improvement focused feedback at the same time as </w:t>
      </w:r>
      <w:proofErr w:type="spellStart"/>
      <w:r>
        <w:rPr>
          <w:rFonts w:ascii="Arial" w:hAnsi="Arial" w:cs="Arial"/>
          <w:lang w:val="en"/>
        </w:rPr>
        <w:t>recognising</w:t>
      </w:r>
      <w:proofErr w:type="spellEnd"/>
      <w:r>
        <w:rPr>
          <w:rFonts w:ascii="Arial" w:hAnsi="Arial" w:cs="Arial"/>
          <w:lang w:val="en"/>
        </w:rPr>
        <w:t xml:space="preserve"> and reinforcing teachers’ strengths.</w:t>
      </w:r>
    </w:p>
    <w:p w14:paraId="6FD9B75C" w14:textId="77777777" w:rsidR="003125B6" w:rsidRDefault="003125B6">
      <w:pPr>
        <w:pStyle w:val="NormalWeb"/>
        <w:divId w:val="1762332701"/>
        <w:rPr>
          <w:rFonts w:ascii="Arial" w:hAnsi="Arial" w:cs="Arial"/>
          <w:lang w:val="en"/>
        </w:rPr>
      </w:pPr>
      <w:r>
        <w:rPr>
          <w:rFonts w:ascii="Arial" w:hAnsi="Arial" w:cs="Arial"/>
          <w:lang w:val="en"/>
        </w:rPr>
        <w:t xml:space="preserve">Assist teachers to reflect on feedback collected and to understand the impact of their </w:t>
      </w:r>
      <w:proofErr w:type="spellStart"/>
      <w:r>
        <w:rPr>
          <w:rFonts w:ascii="Arial" w:hAnsi="Arial" w:cs="Arial"/>
          <w:lang w:val="en"/>
        </w:rPr>
        <w:t>behaviours</w:t>
      </w:r>
      <w:proofErr w:type="spellEnd"/>
      <w:r>
        <w:rPr>
          <w:rFonts w:ascii="Arial" w:hAnsi="Arial" w:cs="Arial"/>
          <w:lang w:val="en"/>
        </w:rPr>
        <w:t>. This enables teachers to have greater insight into the relationship between their goals for student learning and their current practice.</w:t>
      </w:r>
    </w:p>
    <w:p w14:paraId="0E5C31BF" w14:textId="77777777" w:rsidR="003125B6" w:rsidRDefault="003125B6">
      <w:pPr>
        <w:pStyle w:val="close-up"/>
        <w:divId w:val="1762332701"/>
        <w:rPr>
          <w:rFonts w:ascii="Arial" w:hAnsi="Arial" w:cs="Arial"/>
          <w:lang w:val="en"/>
        </w:rPr>
      </w:pPr>
      <w:r>
        <w:rPr>
          <w:rStyle w:val="Strong"/>
          <w:rFonts w:ascii="Arial" w:hAnsi="Arial" w:cs="Arial"/>
          <w:lang w:val="en"/>
        </w:rPr>
        <w:t>10. Be informed</w:t>
      </w:r>
    </w:p>
    <w:p w14:paraId="01ED2077" w14:textId="77777777" w:rsidR="003125B6" w:rsidRDefault="003125B6">
      <w:pPr>
        <w:pStyle w:val="NormalWeb"/>
        <w:divId w:val="1762332701"/>
        <w:rPr>
          <w:rFonts w:ascii="Arial" w:hAnsi="Arial" w:cs="Arial"/>
          <w:lang w:val="en"/>
        </w:rPr>
      </w:pPr>
      <w:r>
        <w:rPr>
          <w:rFonts w:ascii="Arial" w:hAnsi="Arial" w:cs="Arial"/>
          <w:lang w:val="en"/>
        </w:rPr>
        <w:t xml:space="preserve">Explore how the </w:t>
      </w:r>
      <w:hyperlink r:id="rId31" w:history="1">
        <w:r>
          <w:rPr>
            <w:rStyle w:val="Hyperlink"/>
            <w:rFonts w:ascii="Arial" w:hAnsi="Arial" w:cs="Arial"/>
            <w:lang w:val="en"/>
          </w:rPr>
          <w:t>Classroom Continuum</w:t>
        </w:r>
      </w:hyperlink>
      <w:r>
        <w:rPr>
          <w:rFonts w:ascii="Arial" w:hAnsi="Arial" w:cs="Arial"/>
          <w:lang w:val="en"/>
        </w:rPr>
        <w:t xml:space="preserve"> can support your observation system. Consult research and case studies to assist in informing choices and practice. </w:t>
      </w:r>
    </w:p>
    <w:p w14:paraId="010331ED"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Professional conversation</w:t>
      </w:r>
    </w:p>
    <w:p w14:paraId="729F0985" w14:textId="77777777" w:rsidR="003125B6" w:rsidRDefault="003125B6">
      <w:pPr>
        <w:pStyle w:val="NormalWeb"/>
        <w:divId w:val="1762332701"/>
        <w:rPr>
          <w:rFonts w:ascii="Arial" w:hAnsi="Arial" w:cs="Arial"/>
          <w:lang w:val="en"/>
        </w:rPr>
      </w:pPr>
      <w:r>
        <w:rPr>
          <w:rFonts w:ascii="Arial" w:hAnsi="Arial" w:cs="Arial"/>
          <w:lang w:val="en"/>
        </w:rPr>
        <w:t>Connect with a colleague and consider the questions below:</w:t>
      </w:r>
    </w:p>
    <w:p w14:paraId="5A3D1B89" w14:textId="77777777" w:rsidR="003125B6" w:rsidRDefault="003125B6">
      <w:pPr>
        <w:pStyle w:val="NormalWeb"/>
        <w:divId w:val="1762332701"/>
        <w:rPr>
          <w:rFonts w:ascii="Arial" w:hAnsi="Arial" w:cs="Arial"/>
          <w:lang w:val="en"/>
        </w:rPr>
      </w:pPr>
      <w:r>
        <w:rPr>
          <w:rFonts w:ascii="Arial" w:hAnsi="Arial" w:cs="Arial"/>
          <w:lang w:val="en"/>
        </w:rPr>
        <w:t>Which of the ten lessons are evident in my context?</w:t>
      </w:r>
    </w:p>
    <w:p w14:paraId="755636E6"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0785177C" w14:textId="77777777" w:rsidR="003125B6" w:rsidRDefault="003125B6">
      <w:pPr>
        <w:pStyle w:val="NormalWeb"/>
        <w:divId w:val="1762332701"/>
        <w:rPr>
          <w:rFonts w:ascii="Arial" w:hAnsi="Arial" w:cs="Arial"/>
          <w:lang w:val="en"/>
        </w:rPr>
      </w:pPr>
      <w:r>
        <w:rPr>
          <w:rFonts w:ascii="Arial" w:hAnsi="Arial" w:cs="Arial"/>
          <w:lang w:val="en"/>
        </w:rPr>
        <w:t>Using these ten lessons as a guide, where can we improve the implementation of observation practices?</w:t>
      </w:r>
    </w:p>
    <w:p w14:paraId="17E2A254"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6C7A1F6B" w14:textId="77777777" w:rsidR="003125B6" w:rsidRDefault="003125B6">
      <w:pPr>
        <w:spacing w:line="264" w:lineRule="auto"/>
        <w:divId w:val="1385371544"/>
        <w:rPr>
          <w:rFonts w:ascii="Arial" w:hAnsi="Arial" w:cs="Arial"/>
          <w:color w:val="767676"/>
          <w:sz w:val="18"/>
          <w:szCs w:val="18"/>
          <w:lang w:val="en"/>
        </w:rPr>
      </w:pPr>
      <w:r>
        <w:rPr>
          <w:rFonts w:ascii="Arial" w:hAnsi="Arial" w:cs="Arial"/>
          <w:b/>
          <w:bCs/>
          <w:color w:val="E27C04"/>
          <w:sz w:val="20"/>
          <w:szCs w:val="20"/>
          <w:lang w:val="en"/>
        </w:rPr>
        <w:lastRenderedPageBreak/>
        <w:t xml:space="preserve">Further reading: </w:t>
      </w:r>
      <w:r w:rsidRPr="00D04756">
        <w:rPr>
          <w:rFonts w:ascii="Arial" w:hAnsi="Arial" w:cs="Arial"/>
          <w:color w:val="808080" w:themeColor="background1" w:themeShade="80"/>
          <w:sz w:val="20"/>
          <w:szCs w:val="20"/>
          <w:lang w:val="en"/>
        </w:rPr>
        <w:t>Read</w:t>
      </w:r>
      <w:r>
        <w:rPr>
          <w:rFonts w:ascii="Arial" w:hAnsi="Arial" w:cs="Arial"/>
          <w:color w:val="767676"/>
          <w:sz w:val="18"/>
          <w:szCs w:val="18"/>
          <w:lang w:val="en"/>
        </w:rPr>
        <w:t xml:space="preserve"> </w:t>
      </w:r>
      <w:hyperlink r:id="rId32" w:tgtFrame="_blank" w:history="1">
        <w:r>
          <w:rPr>
            <w:rStyle w:val="Hyperlink"/>
            <w:rFonts w:ascii="Arial" w:hAnsi="Arial" w:cs="Arial"/>
            <w:sz w:val="18"/>
            <w:szCs w:val="18"/>
            <w:lang w:val="en"/>
          </w:rPr>
          <w:t>Looking at Classroom Practice</w:t>
        </w:r>
      </w:hyperlink>
    </w:p>
    <w:p w14:paraId="241440D6" w14:textId="77777777" w:rsidR="003125B6" w:rsidRDefault="003125B6">
      <w:pPr>
        <w:pStyle w:val="Heading3"/>
        <w:divId w:val="1762332701"/>
        <w:rPr>
          <w:rFonts w:ascii="Arial" w:eastAsia="Times New Roman" w:hAnsi="Arial" w:cs="Arial"/>
          <w:lang w:val="en"/>
        </w:rPr>
      </w:pPr>
      <w:r>
        <w:rPr>
          <w:rFonts w:ascii="Arial" w:eastAsia="Times New Roman" w:hAnsi="Arial" w:cs="Arial"/>
          <w:lang w:val="en"/>
        </w:rPr>
        <w:t>Ensure performance and development processes use evidence effectively</w:t>
      </w:r>
    </w:p>
    <w:p w14:paraId="38081A0C" w14:textId="77777777" w:rsidR="003125B6" w:rsidRDefault="003125B6">
      <w:pPr>
        <w:pStyle w:val="NormalWeb"/>
        <w:divId w:val="1762332701"/>
        <w:rPr>
          <w:rFonts w:ascii="Arial" w:hAnsi="Arial" w:cs="Arial"/>
          <w:lang w:val="en"/>
        </w:rPr>
      </w:pPr>
      <w:r>
        <w:rPr>
          <w:rFonts w:ascii="Arial" w:hAnsi="Arial" w:cs="Arial"/>
          <w:lang w:val="en"/>
        </w:rPr>
        <w:t xml:space="preserve">Leaders can support teachers to develop their practice and increase their impact by ensuring the evidence used in performance and development programs is targeted and relevant. </w:t>
      </w:r>
    </w:p>
    <w:p w14:paraId="29DC2311"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Reflection for teachers</w:t>
      </w:r>
    </w:p>
    <w:p w14:paraId="7D39FB72" w14:textId="77777777" w:rsidR="003125B6" w:rsidRDefault="003125B6">
      <w:pPr>
        <w:pStyle w:val="NormalWeb"/>
        <w:divId w:val="1762332701"/>
        <w:rPr>
          <w:rFonts w:ascii="Arial" w:hAnsi="Arial" w:cs="Arial"/>
          <w:lang w:val="en"/>
        </w:rPr>
      </w:pPr>
      <w:r>
        <w:rPr>
          <w:rFonts w:ascii="Arial" w:hAnsi="Arial" w:cs="Arial"/>
          <w:lang w:val="en"/>
        </w:rPr>
        <w:t>Does the evidence you collect relate directly to your professional goals?</w:t>
      </w:r>
    </w:p>
    <w:p w14:paraId="34702E10"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4EA3FA26" w14:textId="77777777" w:rsidR="003125B6" w:rsidRDefault="003125B6">
      <w:pPr>
        <w:pStyle w:val="NormalWeb"/>
        <w:divId w:val="1762332701"/>
        <w:rPr>
          <w:rFonts w:ascii="Arial" w:hAnsi="Arial" w:cs="Arial"/>
          <w:lang w:val="en"/>
        </w:rPr>
      </w:pPr>
      <w:r>
        <w:rPr>
          <w:rFonts w:ascii="Arial" w:hAnsi="Arial" w:cs="Arial"/>
          <w:lang w:val="en"/>
        </w:rPr>
        <w:t>Is your evidence stored in a logical and easily accessible way?</w:t>
      </w:r>
    </w:p>
    <w:p w14:paraId="03C05196"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04068970" w14:textId="12A6466A" w:rsidR="003125B6" w:rsidRDefault="003125B6">
      <w:pPr>
        <w:pStyle w:val="NormalWeb"/>
        <w:divId w:val="1762332701"/>
        <w:rPr>
          <w:rFonts w:ascii="Arial" w:hAnsi="Arial" w:cs="Arial"/>
          <w:lang w:val="en"/>
        </w:rPr>
      </w:pPr>
      <w:r>
        <w:rPr>
          <w:rFonts w:ascii="Arial" w:hAnsi="Arial" w:cs="Arial"/>
          <w:lang w:val="en"/>
        </w:rPr>
        <w:t xml:space="preserve">What does the evidence say about your practice in relation to the </w:t>
      </w:r>
      <w:r w:rsidR="00D23F7A">
        <w:rPr>
          <w:rFonts w:ascii="Arial" w:hAnsi="Arial" w:cs="Arial"/>
          <w:lang w:val="en"/>
        </w:rPr>
        <w:t xml:space="preserve">Teacher </w:t>
      </w:r>
      <w:r>
        <w:rPr>
          <w:rFonts w:ascii="Arial" w:hAnsi="Arial" w:cs="Arial"/>
          <w:lang w:val="en"/>
        </w:rPr>
        <w:t>Standards?</w:t>
      </w:r>
    </w:p>
    <w:p w14:paraId="09D34C08"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0A18872E" w14:textId="77777777" w:rsidR="003125B6" w:rsidRDefault="003125B6">
      <w:pPr>
        <w:pStyle w:val="Heading5"/>
        <w:divId w:val="1762332701"/>
        <w:rPr>
          <w:rFonts w:ascii="Arial" w:eastAsia="Times New Roman" w:hAnsi="Arial" w:cs="Arial"/>
          <w:lang w:val="en"/>
        </w:rPr>
      </w:pPr>
      <w:r>
        <w:rPr>
          <w:rFonts w:ascii="Arial" w:eastAsia="Times New Roman" w:hAnsi="Arial" w:cs="Arial"/>
          <w:lang w:val="en"/>
        </w:rPr>
        <w:t>Reflection for leaders</w:t>
      </w:r>
    </w:p>
    <w:p w14:paraId="6A06B2FF" w14:textId="77777777" w:rsidR="003125B6" w:rsidRDefault="003125B6">
      <w:pPr>
        <w:pStyle w:val="NormalWeb"/>
        <w:divId w:val="1762332701"/>
        <w:rPr>
          <w:rFonts w:ascii="Arial" w:hAnsi="Arial" w:cs="Arial"/>
          <w:lang w:val="en"/>
        </w:rPr>
      </w:pPr>
      <w:r>
        <w:rPr>
          <w:rFonts w:ascii="Arial" w:hAnsi="Arial" w:cs="Arial"/>
          <w:lang w:val="en"/>
        </w:rPr>
        <w:t xml:space="preserve">Are teachers confident in their </w:t>
      </w:r>
      <w:proofErr w:type="gramStart"/>
      <w:r>
        <w:rPr>
          <w:rFonts w:ascii="Arial" w:hAnsi="Arial" w:cs="Arial"/>
          <w:lang w:val="en"/>
        </w:rPr>
        <w:t>understanding</w:t>
      </w:r>
      <w:proofErr w:type="gramEnd"/>
      <w:r>
        <w:rPr>
          <w:rFonts w:ascii="Arial" w:hAnsi="Arial" w:cs="Arial"/>
          <w:lang w:val="en"/>
        </w:rPr>
        <w:t xml:space="preserve"> how to collect the most relevant evidence?</w:t>
      </w:r>
    </w:p>
    <w:p w14:paraId="1E0DBED3"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105E647F" w14:textId="77777777" w:rsidR="003125B6" w:rsidRDefault="003125B6">
      <w:pPr>
        <w:pStyle w:val="NormalWeb"/>
        <w:divId w:val="1762332701"/>
        <w:rPr>
          <w:rFonts w:ascii="Arial" w:hAnsi="Arial" w:cs="Arial"/>
          <w:lang w:val="en"/>
        </w:rPr>
      </w:pPr>
      <w:r>
        <w:rPr>
          <w:rFonts w:ascii="Arial" w:hAnsi="Arial" w:cs="Arial"/>
          <w:lang w:val="en"/>
        </w:rPr>
        <w:t xml:space="preserve">Does your education </w:t>
      </w:r>
      <w:proofErr w:type="gramStart"/>
      <w:r>
        <w:rPr>
          <w:rFonts w:ascii="Arial" w:hAnsi="Arial" w:cs="Arial"/>
          <w:lang w:val="en"/>
        </w:rPr>
        <w:t>setting</w:t>
      </w:r>
      <w:proofErr w:type="gramEnd"/>
      <w:r>
        <w:rPr>
          <w:rFonts w:ascii="Arial" w:hAnsi="Arial" w:cs="Arial"/>
          <w:lang w:val="en"/>
        </w:rPr>
        <w:t xml:space="preserve"> have </w:t>
      </w:r>
      <w:proofErr w:type="spellStart"/>
      <w:r>
        <w:rPr>
          <w:rFonts w:ascii="Arial" w:hAnsi="Arial" w:cs="Arial"/>
          <w:lang w:val="en"/>
        </w:rPr>
        <w:t>organised</w:t>
      </w:r>
      <w:proofErr w:type="spellEnd"/>
      <w:r>
        <w:rPr>
          <w:rFonts w:ascii="Arial" w:hAnsi="Arial" w:cs="Arial"/>
          <w:lang w:val="en"/>
        </w:rPr>
        <w:t xml:space="preserve"> and central evidence storage systems?</w:t>
      </w:r>
    </w:p>
    <w:p w14:paraId="10420653"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4FF95BBE" w14:textId="36FA76F7" w:rsidR="003125B6" w:rsidRDefault="003125B6">
      <w:pPr>
        <w:pStyle w:val="NormalWeb"/>
        <w:divId w:val="1762332701"/>
        <w:rPr>
          <w:rFonts w:ascii="Arial" w:hAnsi="Arial" w:cs="Arial"/>
          <w:lang w:val="en"/>
        </w:rPr>
      </w:pPr>
      <w:r>
        <w:rPr>
          <w:rFonts w:ascii="Arial" w:hAnsi="Arial" w:cs="Arial"/>
          <w:lang w:val="en"/>
        </w:rPr>
        <w:t xml:space="preserve">How does your educational setting use evidence to evaluate practice in relation to the </w:t>
      </w:r>
      <w:r w:rsidR="00D23F7A">
        <w:rPr>
          <w:rFonts w:ascii="Arial" w:hAnsi="Arial" w:cs="Arial"/>
          <w:lang w:val="en"/>
        </w:rPr>
        <w:t xml:space="preserve">Teacher </w:t>
      </w:r>
      <w:r>
        <w:rPr>
          <w:rFonts w:ascii="Arial" w:hAnsi="Arial" w:cs="Arial"/>
          <w:lang w:val="en"/>
        </w:rPr>
        <w:t>Standards?</w:t>
      </w:r>
    </w:p>
    <w:p w14:paraId="2C416DB4" w14:textId="77777777" w:rsidR="003125B6" w:rsidRDefault="003125B6">
      <w:pPr>
        <w:pStyle w:val="user-notes"/>
        <w:spacing w:line="264" w:lineRule="auto"/>
        <w:divId w:val="1762332701"/>
        <w:rPr>
          <w:rFonts w:ascii="Arial" w:hAnsi="Arial" w:cs="Arial"/>
          <w:color w:val="000000"/>
          <w:lang w:val="en"/>
        </w:rPr>
      </w:pPr>
      <w:r>
        <w:rPr>
          <w:rFonts w:ascii="Arial" w:hAnsi="Arial" w:cs="Arial"/>
          <w:color w:val="000000"/>
          <w:lang w:val="en"/>
        </w:rPr>
        <w:t> </w:t>
      </w:r>
    </w:p>
    <w:p w14:paraId="651A5886" w14:textId="7EC5F4A3" w:rsidR="003125B6" w:rsidRPr="003125B6" w:rsidRDefault="003125B6">
      <w:pPr>
        <w:spacing w:line="264" w:lineRule="auto"/>
        <w:divId w:val="920600872"/>
        <w:rPr>
          <w:rStyle w:val="Hyperlink"/>
          <w:rFonts w:ascii="Arial" w:hAnsi="Arial" w:cs="Arial"/>
          <w:sz w:val="18"/>
          <w:szCs w:val="18"/>
          <w:lang w:val="en"/>
        </w:rPr>
      </w:pPr>
      <w:r>
        <w:rPr>
          <w:rFonts w:ascii="Arial" w:hAnsi="Arial" w:cs="Arial"/>
          <w:b/>
          <w:bCs/>
          <w:color w:val="E27C04"/>
          <w:sz w:val="20"/>
          <w:szCs w:val="20"/>
          <w:lang w:val="en"/>
        </w:rPr>
        <w:t xml:space="preserve">Further reading: </w:t>
      </w:r>
      <w:r w:rsidRPr="00D04756">
        <w:rPr>
          <w:rFonts w:ascii="Arial" w:hAnsi="Arial" w:cs="Arial"/>
          <w:color w:val="808080" w:themeColor="background1" w:themeShade="80"/>
          <w:sz w:val="20"/>
          <w:szCs w:val="20"/>
          <w:lang w:val="en"/>
        </w:rPr>
        <w:t>Read</w:t>
      </w:r>
      <w:r>
        <w:rPr>
          <w:rFonts w:ascii="Arial" w:hAnsi="Arial" w:cs="Arial"/>
          <w:color w:val="767676"/>
          <w:sz w:val="18"/>
          <w:szCs w:val="18"/>
          <w:lang w:val="en"/>
        </w:rPr>
        <w:t xml:space="preserve"> </w:t>
      </w:r>
      <w:r>
        <w:rPr>
          <w:rFonts w:ascii="Arial" w:hAnsi="Arial" w:cs="Arial"/>
          <w:color w:val="767676"/>
          <w:sz w:val="18"/>
          <w:szCs w:val="18"/>
          <w:lang w:val="en"/>
        </w:rPr>
        <w:fldChar w:fldCharType="begin"/>
      </w:r>
      <w:r>
        <w:rPr>
          <w:rFonts w:ascii="Arial" w:hAnsi="Arial" w:cs="Arial"/>
          <w:color w:val="767676"/>
          <w:sz w:val="18"/>
          <w:szCs w:val="18"/>
          <w:lang w:val="en"/>
        </w:rPr>
        <w:instrText>HYPERLINK "https://www.aitsl.edu.au/docs/default-source/default-document-library/6-how-do-i-evidence-progress-against-my-goalsd0778f91b1e86477b58fff00006709da.pdf" \t "_blank"</w:instrText>
      </w:r>
      <w:r>
        <w:rPr>
          <w:rFonts w:ascii="Arial" w:hAnsi="Arial" w:cs="Arial"/>
          <w:color w:val="767676"/>
          <w:sz w:val="18"/>
          <w:szCs w:val="18"/>
          <w:lang w:val="en"/>
        </w:rPr>
      </w:r>
      <w:r>
        <w:rPr>
          <w:rFonts w:ascii="Arial" w:hAnsi="Arial" w:cs="Arial"/>
          <w:color w:val="767676"/>
          <w:sz w:val="18"/>
          <w:szCs w:val="18"/>
          <w:lang w:val="en"/>
        </w:rPr>
        <w:fldChar w:fldCharType="separate"/>
      </w:r>
      <w:r w:rsidRPr="003125B6">
        <w:rPr>
          <w:rStyle w:val="Hyperlink"/>
          <w:rFonts w:ascii="Arial" w:hAnsi="Arial" w:cs="Arial"/>
          <w:sz w:val="18"/>
          <w:szCs w:val="18"/>
          <w:lang w:val="en"/>
        </w:rPr>
        <w:t>How do I evidence progress against my goals</w:t>
      </w:r>
    </w:p>
    <w:p w14:paraId="3EC2E71E" w14:textId="42AFBE16" w:rsidR="003125B6" w:rsidRDefault="003125B6">
      <w:pPr>
        <w:pStyle w:val="Heading2"/>
        <w:divId w:val="1762332701"/>
        <w:rPr>
          <w:rFonts w:ascii="Arial" w:eastAsia="Times New Roman" w:hAnsi="Arial" w:cs="Arial"/>
          <w:lang w:val="en"/>
        </w:rPr>
      </w:pPr>
      <w:r>
        <w:rPr>
          <w:rFonts w:ascii="Arial" w:hAnsi="Arial" w:cs="Arial"/>
          <w:b w:val="0"/>
          <w:bCs w:val="0"/>
          <w:color w:val="767676"/>
          <w:kern w:val="2"/>
          <w:sz w:val="18"/>
          <w:szCs w:val="18"/>
          <w:lang w:val="en"/>
        </w:rPr>
        <w:lastRenderedPageBreak/>
        <w:fldChar w:fldCharType="end"/>
      </w:r>
      <w:r>
        <w:rPr>
          <w:rFonts w:ascii="Arial" w:eastAsia="Times New Roman" w:hAnsi="Arial" w:cs="Arial"/>
          <w:lang w:val="en"/>
        </w:rPr>
        <w:t>Resources</w:t>
      </w:r>
    </w:p>
    <w:p w14:paraId="56294CF4" w14:textId="77777777" w:rsidR="003125B6" w:rsidRDefault="003125B6">
      <w:pPr>
        <w:pStyle w:val="Heading4"/>
        <w:divId w:val="1762332701"/>
        <w:rPr>
          <w:rFonts w:ascii="Arial" w:eastAsia="Times New Roman" w:hAnsi="Arial" w:cs="Arial"/>
          <w:lang w:val="en"/>
        </w:rPr>
      </w:pPr>
      <w:r>
        <w:rPr>
          <w:rFonts w:ascii="Arial" w:eastAsia="Times New Roman" w:hAnsi="Arial" w:cs="Arial"/>
          <w:lang w:val="en"/>
        </w:rPr>
        <w:t>For leaders</w:t>
      </w:r>
    </w:p>
    <w:p w14:paraId="097A0B6E" w14:textId="79808CE9" w:rsidR="003125B6" w:rsidRPr="003125B6" w:rsidRDefault="003125B6">
      <w:pPr>
        <w:numPr>
          <w:ilvl w:val="0"/>
          <w:numId w:val="11"/>
        </w:numPr>
        <w:spacing w:before="100" w:beforeAutospacing="1" w:after="120" w:line="240" w:lineRule="auto"/>
        <w:divId w:val="1762332701"/>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"https://www.aitsl.edu.au/docs/default-source/default-document-library/6-how-do-i-evidence-progress-against-my-goalsd0778f91b1e86477b58fff00006709da.pdf"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Pr="003125B6">
        <w:rPr>
          <w:rStyle w:val="Hyperlink"/>
          <w:rFonts w:ascii="Arial" w:eastAsia="Times New Roman" w:hAnsi="Arial" w:cs="Arial"/>
          <w:sz w:val="22"/>
          <w:szCs w:val="22"/>
          <w:lang w:val="en"/>
        </w:rPr>
        <w:t>How do I evidence progress against my goals?</w:t>
      </w:r>
    </w:p>
    <w:p w14:paraId="0858BF3C" w14:textId="78FCE4C4" w:rsidR="003125B6" w:rsidRDefault="003125B6" w:rsidP="00D04756">
      <w:pPr>
        <w:pStyle w:val="ListParagraph"/>
        <w:numPr>
          <w:ilvl w:val="0"/>
          <w:numId w:val="11"/>
        </w:numPr>
        <w:divId w:val="1762332701"/>
        <w:rPr>
          <w:rFonts w:ascii="Arial" w:eastAsia="Times New Roman" w:hAnsi="Arial" w:cs="Arial"/>
          <w:sz w:val="22"/>
          <w:szCs w:val="22"/>
          <w:lang w:val="en"/>
        </w:rPr>
      </w:pPr>
      <w:r>
        <w:rPr>
          <w:rFonts w:ascii="Arial" w:eastAsia="Times New Roman" w:hAnsi="Arial" w:cs="Arial"/>
          <w:sz w:val="22"/>
          <w:szCs w:val="22"/>
          <w:lang w:val="en"/>
        </w:rPr>
        <w:fldChar w:fldCharType="end"/>
      </w:r>
      <w:hyperlink r:id="rId33" w:tgtFrame="_blank" w:history="1">
        <w:r>
          <w:rPr>
            <w:rStyle w:val="Hyperlink"/>
            <w:rFonts w:ascii="Arial" w:eastAsia="Times New Roman" w:hAnsi="Arial" w:cs="Arial"/>
            <w:sz w:val="22"/>
            <w:szCs w:val="22"/>
            <w:lang w:val="en"/>
          </w:rPr>
          <w:t>SWOT Analysis</w:t>
        </w:r>
      </w:hyperlink>
      <w:r>
        <w:rPr>
          <w:rFonts w:ascii="Arial" w:eastAsia="Times New Roman" w:hAnsi="Arial" w:cs="Arial"/>
          <w:sz w:val="22"/>
          <w:szCs w:val="22"/>
          <w:lang w:val="en"/>
        </w:rPr>
        <w:t xml:space="preserve"> for testing evidence</w:t>
      </w:r>
    </w:p>
    <w:p w14:paraId="4FAD2162" w14:textId="77777777" w:rsidR="003125B6" w:rsidRDefault="003125B6">
      <w:pPr>
        <w:numPr>
          <w:ilvl w:val="0"/>
          <w:numId w:val="11"/>
        </w:numPr>
        <w:spacing w:before="100" w:beforeAutospacing="1" w:after="120" w:line="240" w:lineRule="auto"/>
        <w:divId w:val="1762332701"/>
        <w:rPr>
          <w:rFonts w:ascii="Arial" w:eastAsia="Times New Roman" w:hAnsi="Arial" w:cs="Arial"/>
          <w:sz w:val="22"/>
          <w:szCs w:val="22"/>
          <w:lang w:val="en"/>
        </w:rPr>
      </w:pPr>
      <w:hyperlink r:id="rId34" w:tgtFrame="_blank" w:history="1">
        <w:r>
          <w:rPr>
            <w:rStyle w:val="Hyperlink"/>
            <w:rFonts w:ascii="Arial" w:eastAsia="Times New Roman" w:hAnsi="Arial" w:cs="Arial"/>
            <w:sz w:val="22"/>
            <w:szCs w:val="22"/>
            <w:lang w:val="en"/>
          </w:rPr>
          <w:t>Coaching toolkit for teachers</w:t>
        </w:r>
      </w:hyperlink>
    </w:p>
    <w:p w14:paraId="0D0D88B4" w14:textId="77777777" w:rsidR="003125B6" w:rsidRDefault="003125B6">
      <w:pPr>
        <w:pStyle w:val="Heading4"/>
        <w:divId w:val="1762332701"/>
        <w:rPr>
          <w:rFonts w:ascii="Arial" w:eastAsia="Times New Roman" w:hAnsi="Arial" w:cs="Arial"/>
          <w:lang w:val="en"/>
        </w:rPr>
      </w:pPr>
      <w:r>
        <w:rPr>
          <w:rFonts w:ascii="Arial" w:eastAsia="Times New Roman" w:hAnsi="Arial" w:cs="Arial"/>
          <w:lang w:val="en"/>
        </w:rPr>
        <w:t>For leaders</w:t>
      </w:r>
    </w:p>
    <w:p w14:paraId="5B422473" w14:textId="493F0E77" w:rsidR="003125B6" w:rsidRPr="003125B6" w:rsidRDefault="003125B6">
      <w:pPr>
        <w:numPr>
          <w:ilvl w:val="0"/>
          <w:numId w:val="12"/>
        </w:numPr>
        <w:spacing w:before="100" w:beforeAutospacing="1" w:after="120" w:line="240" w:lineRule="auto"/>
        <w:divId w:val="1762332701"/>
        <w:rPr>
          <w:rStyle w:val="Hyperlink"/>
          <w:rFonts w:ascii="Arial" w:eastAsia="Times New Roman" w:hAnsi="Arial" w:cs="Arial"/>
          <w:sz w:val="22"/>
          <w:szCs w:val="22"/>
          <w:lang w:val="en"/>
        </w:rPr>
      </w:pPr>
      <w:r>
        <w:rPr>
          <w:rFonts w:ascii="Arial" w:eastAsia="Times New Roman" w:hAnsi="Arial" w:cs="Arial"/>
          <w:sz w:val="22"/>
          <w:szCs w:val="22"/>
          <w:lang w:val="en"/>
        </w:rPr>
        <w:fldChar w:fldCharType="begin"/>
      </w:r>
      <w:r>
        <w:rPr>
          <w:rFonts w:ascii="Arial" w:eastAsia="Times New Roman" w:hAnsi="Arial" w:cs="Arial"/>
          <w:sz w:val="22"/>
          <w:szCs w:val="22"/>
          <w:lang w:val="en"/>
        </w:rPr>
        <w:instrText>HYPERLINK "https://www.aitsl.edu.au/docs/default-source/national-policy-framework/australian-teacher-performance-and-development-framework.pdf?sfvrsn=4a7fff3c_10" \t "_blank"</w:instrText>
      </w:r>
      <w:r>
        <w:rPr>
          <w:rFonts w:ascii="Arial" w:eastAsia="Times New Roman" w:hAnsi="Arial" w:cs="Arial"/>
          <w:sz w:val="22"/>
          <w:szCs w:val="22"/>
          <w:lang w:val="en"/>
        </w:rPr>
      </w:r>
      <w:r>
        <w:rPr>
          <w:rFonts w:ascii="Arial" w:eastAsia="Times New Roman" w:hAnsi="Arial" w:cs="Arial"/>
          <w:sz w:val="22"/>
          <w:szCs w:val="22"/>
          <w:lang w:val="en"/>
        </w:rPr>
        <w:fldChar w:fldCharType="separate"/>
      </w:r>
      <w:r w:rsidRPr="003125B6">
        <w:rPr>
          <w:rStyle w:val="Hyperlink"/>
          <w:rFonts w:ascii="Arial" w:eastAsia="Times New Roman" w:hAnsi="Arial" w:cs="Arial"/>
          <w:sz w:val="22"/>
          <w:szCs w:val="22"/>
          <w:lang w:val="en"/>
        </w:rPr>
        <w:t>The Australian Teacher Performance and Development Framework</w:t>
      </w:r>
    </w:p>
    <w:p w14:paraId="137D3F6C" w14:textId="32E74E12" w:rsidR="003125B6" w:rsidRDefault="003125B6">
      <w:pPr>
        <w:numPr>
          <w:ilvl w:val="0"/>
          <w:numId w:val="12"/>
        </w:numPr>
        <w:spacing w:before="100" w:beforeAutospacing="1" w:after="120" w:line="240" w:lineRule="auto"/>
        <w:divId w:val="1762332701"/>
        <w:rPr>
          <w:rFonts w:ascii="Arial" w:eastAsia="Times New Roman" w:hAnsi="Arial" w:cs="Arial"/>
          <w:sz w:val="22"/>
          <w:szCs w:val="22"/>
          <w:lang w:val="en"/>
        </w:rPr>
      </w:pPr>
      <w:r>
        <w:rPr>
          <w:rFonts w:ascii="Arial" w:eastAsia="Times New Roman" w:hAnsi="Arial" w:cs="Arial"/>
          <w:sz w:val="22"/>
          <w:szCs w:val="22"/>
          <w:lang w:val="en"/>
        </w:rPr>
        <w:fldChar w:fldCharType="end"/>
      </w:r>
      <w:hyperlink r:id="rId35" w:tgtFrame="_blank" w:history="1">
        <w:r>
          <w:rPr>
            <w:rStyle w:val="Hyperlink"/>
            <w:rFonts w:ascii="Arial" w:eastAsia="Times New Roman" w:hAnsi="Arial" w:cs="Arial"/>
            <w:sz w:val="22"/>
            <w:szCs w:val="22"/>
            <w:lang w:val="en"/>
          </w:rPr>
          <w:t>Australian Teacher Performance and Development Framework Frequently Asked Questions</w:t>
        </w:r>
      </w:hyperlink>
    </w:p>
    <w:p w14:paraId="46F6DE70" w14:textId="77777777" w:rsidR="003125B6" w:rsidRDefault="003125B6">
      <w:pPr>
        <w:numPr>
          <w:ilvl w:val="0"/>
          <w:numId w:val="12"/>
        </w:numPr>
        <w:spacing w:before="100" w:beforeAutospacing="1" w:after="120" w:line="240" w:lineRule="auto"/>
        <w:divId w:val="1762332701"/>
        <w:rPr>
          <w:rFonts w:ascii="Arial" w:eastAsia="Times New Roman" w:hAnsi="Arial" w:cs="Arial"/>
          <w:sz w:val="22"/>
          <w:szCs w:val="22"/>
          <w:lang w:val="en"/>
        </w:rPr>
      </w:pPr>
      <w:hyperlink r:id="rId36" w:tgtFrame="_blank" w:history="1">
        <w:r>
          <w:rPr>
            <w:rStyle w:val="Hyperlink"/>
            <w:rFonts w:ascii="Arial" w:eastAsia="Times New Roman" w:hAnsi="Arial" w:cs="Arial"/>
            <w:sz w:val="22"/>
            <w:szCs w:val="22"/>
            <w:lang w:val="en"/>
          </w:rPr>
          <w:t>Improve with our coaching resources</w:t>
        </w:r>
      </w:hyperlink>
    </w:p>
    <w:p w14:paraId="07C03E1E" w14:textId="77777777" w:rsidR="003125B6" w:rsidRDefault="003125B6">
      <w:pPr>
        <w:pStyle w:val="Heading2"/>
        <w:divId w:val="1762332701"/>
        <w:rPr>
          <w:rFonts w:ascii="Arial" w:eastAsia="Times New Roman" w:hAnsi="Arial" w:cs="Arial"/>
          <w:lang w:val="en"/>
        </w:rPr>
      </w:pPr>
      <w:r>
        <w:rPr>
          <w:rFonts w:ascii="Arial" w:eastAsia="Times New Roman" w:hAnsi="Arial" w:cs="Arial"/>
          <w:lang w:val="en"/>
        </w:rPr>
        <w:t>Next steps</w:t>
      </w:r>
    </w:p>
    <w:p w14:paraId="751BA6B0" w14:textId="77777777" w:rsidR="003125B6" w:rsidRDefault="003125B6">
      <w:pPr>
        <w:pStyle w:val="close-up"/>
        <w:divId w:val="1762332701"/>
        <w:rPr>
          <w:rFonts w:ascii="Arial" w:hAnsi="Arial" w:cs="Arial"/>
          <w:lang w:val="en"/>
        </w:rPr>
      </w:pPr>
      <w:r>
        <w:rPr>
          <w:rFonts w:ascii="Arial" w:hAnsi="Arial" w:cs="Arial"/>
          <w:lang w:val="en"/>
        </w:rPr>
        <w:t xml:space="preserve">Return to the </w:t>
      </w:r>
    </w:p>
    <w:p w14:paraId="40D6AB11" w14:textId="77777777" w:rsidR="003125B6" w:rsidRDefault="003125B6">
      <w:pPr>
        <w:numPr>
          <w:ilvl w:val="0"/>
          <w:numId w:val="13"/>
        </w:numPr>
        <w:spacing w:before="100" w:beforeAutospacing="1" w:after="120" w:line="240" w:lineRule="auto"/>
        <w:divId w:val="1762332701"/>
        <w:rPr>
          <w:rFonts w:ascii="Arial" w:eastAsia="Times New Roman" w:hAnsi="Arial" w:cs="Arial"/>
          <w:sz w:val="22"/>
          <w:szCs w:val="22"/>
          <w:lang w:val="en"/>
        </w:rPr>
      </w:pPr>
      <w:hyperlink r:id="rId37"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3125B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95F"/>
    <w:multiLevelType w:val="multilevel"/>
    <w:tmpl w:val="EF4A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864F7"/>
    <w:multiLevelType w:val="multilevel"/>
    <w:tmpl w:val="528A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64CCF"/>
    <w:multiLevelType w:val="multilevel"/>
    <w:tmpl w:val="EFB2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90ADD"/>
    <w:multiLevelType w:val="multilevel"/>
    <w:tmpl w:val="C6287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9605AD"/>
    <w:multiLevelType w:val="multilevel"/>
    <w:tmpl w:val="CE30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E7897"/>
    <w:multiLevelType w:val="multilevel"/>
    <w:tmpl w:val="333C0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9B3826"/>
    <w:multiLevelType w:val="multilevel"/>
    <w:tmpl w:val="7AA8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6A3493"/>
    <w:multiLevelType w:val="multilevel"/>
    <w:tmpl w:val="2EF2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99491B"/>
    <w:multiLevelType w:val="multilevel"/>
    <w:tmpl w:val="914E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FB2177"/>
    <w:multiLevelType w:val="multilevel"/>
    <w:tmpl w:val="2AA0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02459"/>
    <w:multiLevelType w:val="multilevel"/>
    <w:tmpl w:val="5FF0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5B5014"/>
    <w:multiLevelType w:val="multilevel"/>
    <w:tmpl w:val="9C8E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1E1F0C"/>
    <w:multiLevelType w:val="multilevel"/>
    <w:tmpl w:val="91E6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613721">
    <w:abstractNumId w:val="6"/>
  </w:num>
  <w:num w:numId="2" w16cid:durableId="72363309">
    <w:abstractNumId w:val="4"/>
  </w:num>
  <w:num w:numId="3" w16cid:durableId="38207666">
    <w:abstractNumId w:val="12"/>
  </w:num>
  <w:num w:numId="4" w16cid:durableId="187328909">
    <w:abstractNumId w:val="11"/>
  </w:num>
  <w:num w:numId="5" w16cid:durableId="462118131">
    <w:abstractNumId w:val="0"/>
  </w:num>
  <w:num w:numId="6" w16cid:durableId="1556426782">
    <w:abstractNumId w:val="2"/>
  </w:num>
  <w:num w:numId="7" w16cid:durableId="2135362834">
    <w:abstractNumId w:val="10"/>
  </w:num>
  <w:num w:numId="8" w16cid:durableId="97531710">
    <w:abstractNumId w:val="9"/>
  </w:num>
  <w:num w:numId="9" w16cid:durableId="695693285">
    <w:abstractNumId w:val="1"/>
  </w:num>
  <w:num w:numId="10" w16cid:durableId="1513716031">
    <w:abstractNumId w:val="3"/>
  </w:num>
  <w:num w:numId="11" w16cid:durableId="278537977">
    <w:abstractNumId w:val="5"/>
  </w:num>
  <w:num w:numId="12" w16cid:durableId="1540776134">
    <w:abstractNumId w:val="7"/>
  </w:num>
  <w:num w:numId="13" w16cid:durableId="19569103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024"/>
    <w:rsid w:val="0009276E"/>
    <w:rsid w:val="00200300"/>
    <w:rsid w:val="003125B6"/>
    <w:rsid w:val="00645024"/>
    <w:rsid w:val="009569F9"/>
    <w:rsid w:val="00C27880"/>
    <w:rsid w:val="00C44163"/>
    <w:rsid w:val="00D04756"/>
    <w:rsid w:val="00D15039"/>
    <w:rsid w:val="00D23F7A"/>
    <w:rsid w:val="00D23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D5882"/>
  <w15:docId w15:val="{E53826EB-4ED2-4E2C-81DD-3C1D70B84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paragraph" w:customStyle="1" w:styleId="user-notes1">
    <w:name w:val="user-notes1"/>
    <w:basedOn w:val="Normal"/>
    <w:pPr>
      <w:shd w:val="clear" w:color="auto" w:fill="FCFFE2"/>
      <w:spacing w:after="0" w:line="264" w:lineRule="auto"/>
    </w:pPr>
    <w:rPr>
      <w:rFonts w:ascii="Times New Roman" w:hAnsi="Times New Roman" w:cs="Times New Roman"/>
      <w:color w:val="000000"/>
      <w:kern w:val="0"/>
      <w:sz w:val="22"/>
      <w:szCs w:val="22"/>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sid w:val="00D15039"/>
    <w:rPr>
      <w:color w:val="96607D" w:themeColor="followedHyperlink"/>
      <w:u w:val="single"/>
    </w:rPr>
  </w:style>
  <w:style w:type="character" w:styleId="UnresolvedMention">
    <w:name w:val="Unresolved Mention"/>
    <w:basedOn w:val="DefaultParagraphFont"/>
    <w:uiPriority w:val="99"/>
    <w:semiHidden/>
    <w:unhideWhenUsed/>
    <w:rsid w:val="00D15039"/>
    <w:rPr>
      <w:color w:val="605E5C"/>
      <w:shd w:val="clear" w:color="auto" w:fill="E1DFDD"/>
    </w:rPr>
  </w:style>
  <w:style w:type="paragraph" w:styleId="Revision">
    <w:name w:val="Revision"/>
    <w:hidden/>
    <w:uiPriority w:val="99"/>
    <w:semiHidden/>
    <w:rsid w:val="00D15039"/>
    <w:pPr>
      <w:spacing w:after="0" w:line="240" w:lineRule="auto"/>
    </w:pPr>
  </w:style>
  <w:style w:type="paragraph" w:styleId="ListParagraph">
    <w:name w:val="List Paragraph"/>
    <w:basedOn w:val="Normal"/>
    <w:uiPriority w:val="34"/>
    <w:qFormat/>
    <w:rsid w:val="00D047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82066">
      <w:marLeft w:val="0"/>
      <w:marRight w:val="0"/>
      <w:marTop w:val="0"/>
      <w:marBottom w:val="0"/>
      <w:divBdr>
        <w:top w:val="none" w:sz="0" w:space="0" w:color="auto"/>
        <w:left w:val="none" w:sz="0" w:space="0" w:color="auto"/>
        <w:bottom w:val="none" w:sz="0" w:space="0" w:color="auto"/>
        <w:right w:val="none" w:sz="0" w:space="0" w:color="auto"/>
      </w:divBdr>
      <w:divsChild>
        <w:div w:id="612370345">
          <w:marLeft w:val="0"/>
          <w:marRight w:val="0"/>
          <w:marTop w:val="0"/>
          <w:marBottom w:val="0"/>
          <w:divBdr>
            <w:top w:val="none" w:sz="0" w:space="0" w:color="auto"/>
            <w:left w:val="none" w:sz="0" w:space="0" w:color="auto"/>
            <w:bottom w:val="none" w:sz="0" w:space="0" w:color="auto"/>
            <w:right w:val="none" w:sz="0" w:space="0" w:color="auto"/>
          </w:divBdr>
          <w:divsChild>
            <w:div w:id="1545294828">
              <w:marLeft w:val="0"/>
              <w:marRight w:val="0"/>
              <w:marTop w:val="0"/>
              <w:marBottom w:val="0"/>
              <w:divBdr>
                <w:top w:val="none" w:sz="0" w:space="0" w:color="auto"/>
                <w:left w:val="none" w:sz="0" w:space="0" w:color="auto"/>
                <w:bottom w:val="none" w:sz="0" w:space="0" w:color="auto"/>
                <w:right w:val="none" w:sz="0" w:space="0" w:color="auto"/>
              </w:divBdr>
              <w:divsChild>
                <w:div w:id="1200052099">
                  <w:marLeft w:val="0"/>
                  <w:marRight w:val="0"/>
                  <w:marTop w:val="0"/>
                  <w:marBottom w:val="0"/>
                  <w:divBdr>
                    <w:top w:val="none" w:sz="0" w:space="0" w:color="auto"/>
                    <w:left w:val="none" w:sz="0" w:space="0" w:color="auto"/>
                    <w:bottom w:val="none" w:sz="0" w:space="0" w:color="auto"/>
                    <w:right w:val="none" w:sz="0" w:space="0" w:color="auto"/>
                  </w:divBdr>
                  <w:divsChild>
                    <w:div w:id="699744272">
                      <w:marLeft w:val="0"/>
                      <w:marRight w:val="0"/>
                      <w:marTop w:val="0"/>
                      <w:marBottom w:val="0"/>
                      <w:divBdr>
                        <w:top w:val="none" w:sz="0" w:space="0" w:color="auto"/>
                        <w:left w:val="none" w:sz="0" w:space="0" w:color="auto"/>
                        <w:bottom w:val="none" w:sz="0" w:space="0" w:color="auto"/>
                        <w:right w:val="none" w:sz="0" w:space="0" w:color="auto"/>
                      </w:divBdr>
                      <w:divsChild>
                        <w:div w:id="1084767591">
                          <w:marLeft w:val="0"/>
                          <w:marRight w:val="0"/>
                          <w:marTop w:val="0"/>
                          <w:marBottom w:val="0"/>
                          <w:divBdr>
                            <w:top w:val="none" w:sz="0" w:space="0" w:color="auto"/>
                            <w:left w:val="none" w:sz="0" w:space="0" w:color="auto"/>
                            <w:bottom w:val="none" w:sz="0" w:space="0" w:color="auto"/>
                            <w:right w:val="none" w:sz="0" w:space="0" w:color="auto"/>
                          </w:divBdr>
                          <w:divsChild>
                            <w:div w:id="639652895">
                              <w:marLeft w:val="0"/>
                              <w:marRight w:val="0"/>
                              <w:marTop w:val="0"/>
                              <w:marBottom w:val="0"/>
                              <w:divBdr>
                                <w:top w:val="none" w:sz="0" w:space="0" w:color="auto"/>
                                <w:left w:val="none" w:sz="0" w:space="0" w:color="auto"/>
                                <w:bottom w:val="none" w:sz="0" w:space="0" w:color="auto"/>
                                <w:right w:val="none" w:sz="0" w:space="0" w:color="auto"/>
                              </w:divBdr>
                              <w:divsChild>
                                <w:div w:id="1762332701">
                                  <w:marLeft w:val="0"/>
                                  <w:marRight w:val="0"/>
                                  <w:marTop w:val="0"/>
                                  <w:marBottom w:val="0"/>
                                  <w:divBdr>
                                    <w:top w:val="none" w:sz="0" w:space="0" w:color="auto"/>
                                    <w:left w:val="none" w:sz="0" w:space="0" w:color="auto"/>
                                    <w:bottom w:val="none" w:sz="0" w:space="0" w:color="auto"/>
                                    <w:right w:val="none" w:sz="0" w:space="0" w:color="auto"/>
                                  </w:divBdr>
                                  <w:divsChild>
                                    <w:div w:id="1379864805">
                                      <w:marLeft w:val="0"/>
                                      <w:marRight w:val="0"/>
                                      <w:marTop w:val="0"/>
                                      <w:marBottom w:val="0"/>
                                      <w:divBdr>
                                        <w:top w:val="none" w:sz="0" w:space="0" w:color="auto"/>
                                        <w:left w:val="none" w:sz="0" w:space="0" w:color="auto"/>
                                        <w:bottom w:val="none" w:sz="0" w:space="0" w:color="auto"/>
                                        <w:right w:val="none" w:sz="0" w:space="0" w:color="auto"/>
                                      </w:divBdr>
                                    </w:div>
                                    <w:div w:id="1703244662">
                                      <w:marLeft w:val="0"/>
                                      <w:marRight w:val="0"/>
                                      <w:marTop w:val="0"/>
                                      <w:marBottom w:val="0"/>
                                      <w:divBdr>
                                        <w:top w:val="none" w:sz="0" w:space="0" w:color="auto"/>
                                        <w:left w:val="none" w:sz="0" w:space="0" w:color="auto"/>
                                        <w:bottom w:val="none" w:sz="0" w:space="0" w:color="auto"/>
                                        <w:right w:val="none" w:sz="0" w:space="0" w:color="auto"/>
                                      </w:divBdr>
                                    </w:div>
                                    <w:div w:id="446587416">
                                      <w:marLeft w:val="0"/>
                                      <w:marRight w:val="0"/>
                                      <w:marTop w:val="0"/>
                                      <w:marBottom w:val="0"/>
                                      <w:divBdr>
                                        <w:top w:val="none" w:sz="0" w:space="0" w:color="auto"/>
                                        <w:left w:val="none" w:sz="0" w:space="0" w:color="auto"/>
                                        <w:bottom w:val="none" w:sz="0" w:space="0" w:color="auto"/>
                                        <w:right w:val="none" w:sz="0" w:space="0" w:color="auto"/>
                                      </w:divBdr>
                                    </w:div>
                                    <w:div w:id="1835761100">
                                      <w:marLeft w:val="0"/>
                                      <w:marRight w:val="0"/>
                                      <w:marTop w:val="0"/>
                                      <w:marBottom w:val="0"/>
                                      <w:divBdr>
                                        <w:top w:val="none" w:sz="0" w:space="0" w:color="auto"/>
                                        <w:left w:val="none" w:sz="0" w:space="0" w:color="auto"/>
                                        <w:bottom w:val="none" w:sz="0" w:space="0" w:color="auto"/>
                                        <w:right w:val="none" w:sz="0" w:space="0" w:color="auto"/>
                                      </w:divBdr>
                                    </w:div>
                                    <w:div w:id="809129439">
                                      <w:marLeft w:val="0"/>
                                      <w:marRight w:val="0"/>
                                      <w:marTop w:val="0"/>
                                      <w:marBottom w:val="0"/>
                                      <w:divBdr>
                                        <w:top w:val="none" w:sz="0" w:space="0" w:color="auto"/>
                                        <w:left w:val="none" w:sz="0" w:space="0" w:color="auto"/>
                                        <w:bottom w:val="none" w:sz="0" w:space="0" w:color="auto"/>
                                        <w:right w:val="none" w:sz="0" w:space="0" w:color="auto"/>
                                      </w:divBdr>
                                    </w:div>
                                    <w:div w:id="1658067061">
                                      <w:marLeft w:val="0"/>
                                      <w:marRight w:val="0"/>
                                      <w:marTop w:val="0"/>
                                      <w:marBottom w:val="0"/>
                                      <w:divBdr>
                                        <w:top w:val="none" w:sz="0" w:space="0" w:color="auto"/>
                                        <w:left w:val="none" w:sz="0" w:space="0" w:color="auto"/>
                                        <w:bottom w:val="none" w:sz="0" w:space="0" w:color="auto"/>
                                        <w:right w:val="none" w:sz="0" w:space="0" w:color="auto"/>
                                      </w:divBdr>
                                    </w:div>
                                    <w:div w:id="213590604">
                                      <w:marLeft w:val="0"/>
                                      <w:marRight w:val="0"/>
                                      <w:marTop w:val="0"/>
                                      <w:marBottom w:val="0"/>
                                      <w:divBdr>
                                        <w:top w:val="none" w:sz="0" w:space="0" w:color="auto"/>
                                        <w:left w:val="none" w:sz="0" w:space="0" w:color="auto"/>
                                        <w:bottom w:val="none" w:sz="0" w:space="0" w:color="auto"/>
                                        <w:right w:val="none" w:sz="0" w:space="0" w:color="auto"/>
                                      </w:divBdr>
                                    </w:div>
                                    <w:div w:id="343557339">
                                      <w:marLeft w:val="0"/>
                                      <w:marRight w:val="0"/>
                                      <w:marTop w:val="0"/>
                                      <w:marBottom w:val="0"/>
                                      <w:divBdr>
                                        <w:top w:val="none" w:sz="0" w:space="0" w:color="auto"/>
                                        <w:left w:val="none" w:sz="0" w:space="0" w:color="auto"/>
                                        <w:bottom w:val="none" w:sz="0" w:space="0" w:color="auto"/>
                                        <w:right w:val="none" w:sz="0" w:space="0" w:color="auto"/>
                                      </w:divBdr>
                                    </w:div>
                                    <w:div w:id="1680814966">
                                      <w:marLeft w:val="0"/>
                                      <w:marRight w:val="0"/>
                                      <w:marTop w:val="0"/>
                                      <w:marBottom w:val="0"/>
                                      <w:divBdr>
                                        <w:top w:val="none" w:sz="0" w:space="0" w:color="auto"/>
                                        <w:left w:val="none" w:sz="0" w:space="0" w:color="auto"/>
                                        <w:bottom w:val="none" w:sz="0" w:space="0" w:color="auto"/>
                                        <w:right w:val="none" w:sz="0" w:space="0" w:color="auto"/>
                                      </w:divBdr>
                                    </w:div>
                                    <w:div w:id="1145515325">
                                      <w:marLeft w:val="0"/>
                                      <w:marRight w:val="0"/>
                                      <w:marTop w:val="0"/>
                                      <w:marBottom w:val="0"/>
                                      <w:divBdr>
                                        <w:top w:val="none" w:sz="0" w:space="0" w:color="auto"/>
                                        <w:left w:val="none" w:sz="0" w:space="0" w:color="auto"/>
                                        <w:bottom w:val="none" w:sz="0" w:space="0" w:color="auto"/>
                                        <w:right w:val="none" w:sz="0" w:space="0" w:color="auto"/>
                                      </w:divBdr>
                                    </w:div>
                                    <w:div w:id="1776440966">
                                      <w:marLeft w:val="0"/>
                                      <w:marRight w:val="0"/>
                                      <w:marTop w:val="0"/>
                                      <w:marBottom w:val="0"/>
                                      <w:divBdr>
                                        <w:top w:val="none" w:sz="0" w:space="0" w:color="auto"/>
                                        <w:left w:val="none" w:sz="0" w:space="0" w:color="auto"/>
                                        <w:bottom w:val="none" w:sz="0" w:space="0" w:color="auto"/>
                                        <w:right w:val="none" w:sz="0" w:space="0" w:color="auto"/>
                                      </w:divBdr>
                                    </w:div>
                                    <w:div w:id="2003308753">
                                      <w:marLeft w:val="0"/>
                                      <w:marRight w:val="0"/>
                                      <w:marTop w:val="0"/>
                                      <w:marBottom w:val="0"/>
                                      <w:divBdr>
                                        <w:top w:val="none" w:sz="0" w:space="0" w:color="auto"/>
                                        <w:left w:val="none" w:sz="0" w:space="0" w:color="auto"/>
                                        <w:bottom w:val="none" w:sz="0" w:space="0" w:color="auto"/>
                                        <w:right w:val="none" w:sz="0" w:space="0" w:color="auto"/>
                                      </w:divBdr>
                                    </w:div>
                                    <w:div w:id="710035313">
                                      <w:marLeft w:val="0"/>
                                      <w:marRight w:val="0"/>
                                      <w:marTop w:val="0"/>
                                      <w:marBottom w:val="0"/>
                                      <w:divBdr>
                                        <w:top w:val="none" w:sz="0" w:space="0" w:color="auto"/>
                                        <w:left w:val="none" w:sz="0" w:space="0" w:color="auto"/>
                                        <w:bottom w:val="none" w:sz="0" w:space="0" w:color="auto"/>
                                        <w:right w:val="none" w:sz="0" w:space="0" w:color="auto"/>
                                      </w:divBdr>
                                    </w:div>
                                    <w:div w:id="1727098379">
                                      <w:marLeft w:val="0"/>
                                      <w:marRight w:val="0"/>
                                      <w:marTop w:val="0"/>
                                      <w:marBottom w:val="0"/>
                                      <w:divBdr>
                                        <w:top w:val="none" w:sz="0" w:space="0" w:color="auto"/>
                                        <w:left w:val="none" w:sz="0" w:space="0" w:color="auto"/>
                                        <w:bottom w:val="none" w:sz="0" w:space="0" w:color="auto"/>
                                        <w:right w:val="none" w:sz="0" w:space="0" w:color="auto"/>
                                      </w:divBdr>
                                    </w:div>
                                    <w:div w:id="1385371544">
                                      <w:marLeft w:val="0"/>
                                      <w:marRight w:val="0"/>
                                      <w:marTop w:val="0"/>
                                      <w:marBottom w:val="0"/>
                                      <w:divBdr>
                                        <w:top w:val="none" w:sz="0" w:space="0" w:color="auto"/>
                                        <w:left w:val="none" w:sz="0" w:space="0" w:color="auto"/>
                                        <w:bottom w:val="none" w:sz="0" w:space="0" w:color="auto"/>
                                        <w:right w:val="none" w:sz="0" w:space="0" w:color="auto"/>
                                      </w:divBdr>
                                    </w:div>
                                    <w:div w:id="9206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itsl.edu.au/lead-develop/develop-others/build-a-professional-growth-culture" TargetMode="External"/><Relationship Id="rId18" Type="http://schemas.openxmlformats.org/officeDocument/2006/relationships/hyperlink" Target="https://www.aitsl.edu.au/docs/default-source/default-document-library/literature-review---learning-leaders-matterd75e8991b1e86477b58fff00006709da9d338e91b1e86477b58fff00006709da.pdf?sfvrsn=d6dbea3c_0" TargetMode="External"/><Relationship Id="rId26" Type="http://schemas.openxmlformats.org/officeDocument/2006/relationships/hyperlink" Target="https://www.aitsl.edu.au/docs/default-source/default-document-library/the-essential-guide-to-evaluationc02cad91b1e86477b58fff00006709da.pdf?sfvrsn=25a2ec3c_2" TargetMode="External"/><Relationship Id="rId39" Type="http://schemas.openxmlformats.org/officeDocument/2006/relationships/theme" Target="theme/theme1.xml"/><Relationship Id="rId21" Type="http://schemas.openxmlformats.org/officeDocument/2006/relationships/hyperlink" Target="https://www.aitsl.edu.au/tools-resources/resource/peer-observation" TargetMode="External"/><Relationship Id="rId34" Type="http://schemas.openxmlformats.org/officeDocument/2006/relationships/hyperlink" Target="https://www.aitsl.edu.au/docs/default-source/default-document-library/coaching-resources-complete-set.pdf?sfvrsn=8ab8ec3c_0" TargetMode="External"/><Relationship Id="rId7" Type="http://schemas.openxmlformats.org/officeDocument/2006/relationships/hyperlink" Target="https://www.aitsl.edu.au/tools-resources/resource/building-a-culture-and-cycle---australind-senior-high-school-wa" TargetMode="External"/><Relationship Id="rId12" Type="http://schemas.openxmlformats.org/officeDocument/2006/relationships/hyperlink" Target="https://www.aitsl.edu.au/lead-develop/develop-others/build-a-professional-growth-culture" TargetMode="External"/><Relationship Id="rId17" Type="http://schemas.openxmlformats.org/officeDocument/2006/relationships/hyperlink" Target="https://www.aitsl.edu.au/docs/default-source/default-document-library/literature-review---learning-leaders-matterd75e8991b1e86477b58fff00006709da9d338e91b1e86477b58fff00006709da.pdf?sfvrsn=d6dbea3c_0" TargetMode="External"/><Relationship Id="rId25" Type="http://schemas.openxmlformats.org/officeDocument/2006/relationships/hyperlink" Target="https://www.aitsl.edu.au/lead-develop/develop-others/build-a-professional-growth-culture" TargetMode="External"/><Relationship Id="rId33" Type="http://schemas.openxmlformats.org/officeDocument/2006/relationships/hyperlink" Target="https://www.aitsl.edu.au/docs/default-source/default-document-library/swot-analysis.pdf?sfvrsn=1b9ceb3c_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itsl.edu.au/docs/default-source/default-document-library/4-what-is-my-role-in-the-performance-and-development-cycle02069991b1e86477b58fff00006709da.pdf?sfvrsn=66aeec3c_6" TargetMode="External"/><Relationship Id="rId20" Type="http://schemas.openxmlformats.org/officeDocument/2006/relationships/hyperlink" Target="https://www.aitsl.edu.au/tools-resources/resource/mentoring-for-leadership-illustration-of-practice"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hyperlink" Target="https://www.aitsl.edu.au/docs/default-source/lead-develop/leading-for-impact-resources/high-impact-school-leadership.pdf?sfvrsn=8ad8ff3c_2" TargetMode="External"/><Relationship Id="rId11" Type="http://schemas.openxmlformats.org/officeDocument/2006/relationships/hyperlink" Target="https://www.aitsl.edu.au/teach/understand-your-impact/quality-teaching-modules/3b" TargetMode="External"/><Relationship Id="rId24" Type="http://schemas.openxmlformats.org/officeDocument/2006/relationships/hyperlink" Target="https://www.aitsl.edu.au/docs/default-source/teach-documents/start-your-career/nt-induction-resources.pdf?sfvrsn=5ef3a73c_2" TargetMode="External"/><Relationship Id="rId32" Type="http://schemas.openxmlformats.org/officeDocument/2006/relationships/hyperlink" Target="https://www.aitsl.edu.au/docs/default-source/default-document-library/looking-at-classroom-practice.pdf?sfvrsn=f645e23c_0" TargetMode="External"/><Relationship Id="rId37" Type="http://schemas.openxmlformats.org/officeDocument/2006/relationships/hyperlink" Target="https://www.aitsl.edu.au/teach/understand-your-impact/quality-teaching-modules" TargetMode="External"/><Relationship Id="rId5" Type="http://schemas.openxmlformats.org/officeDocument/2006/relationships/image" Target="media/image1.png"/><Relationship Id="rId15" Type="http://schemas.openxmlformats.org/officeDocument/2006/relationships/image" Target="media/image2.png"/><Relationship Id="rId23" Type="http://schemas.openxmlformats.org/officeDocument/2006/relationships/hyperlink" Target="https://www.aitsl.edu.au/tools-resources/resource/a-collaborative-professional-learning-community-illustration-of-practice" TargetMode="External"/><Relationship Id="rId28" Type="http://schemas.openxmlformats.org/officeDocument/2006/relationships/hyperlink" Target="https://www.aitsl.edu.au/deliver-ite-programs/learn-about-ite-accreditation-reform/improved-professional-experience-for-ite-students/effective-professional-experience-case-studies" TargetMode="External"/><Relationship Id="rId36" Type="http://schemas.openxmlformats.org/officeDocument/2006/relationships/hyperlink" Target="https://www.aitsl.edu.au/lead-develop/develop-others/coach-others/coaching-resources" TargetMode="External"/><Relationship Id="rId10" Type="http://schemas.openxmlformats.org/officeDocument/2006/relationships/hyperlink" Target="https://www.aitsl.edu.au/lead-develop/develop-others/coach-others" TargetMode="External"/><Relationship Id="rId19" Type="http://schemas.openxmlformats.org/officeDocument/2006/relationships/hyperlink" Target="https://www.aitsl.edu.au/docs/default-source/default-document-library/the-essential-guide-to-leading-culturece2cad91b1e86477b58fff00006709da.pdf?sfvrsn=c7a2ec3c_2" TargetMode="External"/><Relationship Id="rId31" Type="http://schemas.openxmlformats.org/officeDocument/2006/relationships/hyperlink" Target="https://www.aitsl.edu.au/lead-develop/develop-others/classroom-observation/classroom-practice/classroom-practice-continuum" TargetMode="External"/><Relationship Id="rId4" Type="http://schemas.openxmlformats.org/officeDocument/2006/relationships/webSettings" Target="webSettings.xml"/><Relationship Id="rId9" Type="http://schemas.openxmlformats.org/officeDocument/2006/relationships/hyperlink" Target="https://www.aitsl.edu.au/lead-develop/develop-yourself-as-a-leader/learn-from-practising-leaders/leadership-scenarios?aG-jv27YTTI" TargetMode="External"/><Relationship Id="rId14" Type="http://schemas.openxmlformats.org/officeDocument/2006/relationships/hyperlink" Target="https://www.aitsl.edu.au/teach/cultural-responsiveness/building-a-culturally-responsive-australian-teaching-workforce" TargetMode="External"/><Relationship Id="rId22" Type="http://schemas.openxmlformats.org/officeDocument/2006/relationships/hyperlink" Target="https://www.aitsl.edu.au/tools-resources/resource/evaluating-teaching-and-learning-illustration-of-practice" TargetMode="External"/><Relationship Id="rId27" Type="http://schemas.openxmlformats.org/officeDocument/2006/relationships/hyperlink" Target="https://www.aitsl.edu.au/tools-resources/resource/action-research-for-professional-learning-illustration-of-practice" TargetMode="External"/><Relationship Id="rId30" Type="http://schemas.openxmlformats.org/officeDocument/2006/relationships/hyperlink" Target="https://www.aitsl.edu.au/lead-develop/induction/support-for-new-teachers" TargetMode="External"/><Relationship Id="rId35" Type="http://schemas.openxmlformats.org/officeDocument/2006/relationships/hyperlink" Target="https://www.aitsl.edu.au/docs/default-source/default-document-library/australian_teacher_performance_and_development_framework_august_2012_faq.pdf?sfvrsn=a4c2ec3c_0" TargetMode="External"/><Relationship Id="rId8" Type="http://schemas.openxmlformats.org/officeDocument/2006/relationships/hyperlink" Target="https://www.aitsl.edu.au/tools-resources/resource/insights-literature-review-a-culture-of-trust-enhances-performanc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3699</Words>
  <Characters>21088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6</cp:revision>
  <dcterms:created xsi:type="dcterms:W3CDTF">2025-09-16T02:41:00Z</dcterms:created>
  <dcterms:modified xsi:type="dcterms:W3CDTF">2025-09-24T04:53:00Z</dcterms:modified>
</cp:coreProperties>
</file>